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55" w:rsidRDefault="003F6155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55" w:rsidRDefault="003F6155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55" w:rsidRDefault="003F6155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55" w:rsidRDefault="003F6155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55" w:rsidRDefault="003F6155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  <w:proofErr w:type="spellStart"/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«Никольская средняя общеобразовательная школа»</w:t>
      </w: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92087" w:rsidRPr="00A92087" w:rsidRDefault="00A92087" w:rsidP="00A92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школы_____________ </w:t>
      </w:r>
      <w:proofErr w:type="spellStart"/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</w:p>
    <w:p w:rsidR="00A92087" w:rsidRPr="00A92087" w:rsidRDefault="00A92087" w:rsidP="00A92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от</w:t>
      </w:r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92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0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2021г.  </w:t>
      </w:r>
      <w:r w:rsidRPr="00A92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45-Д</w:t>
      </w: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20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ОТЧЁТ О РЕЗУЛЬТАТАХ САМООБСЛЕДОВАНИЯ</w:t>
      </w: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20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БОУ </w:t>
      </w:r>
      <w:proofErr w:type="gramStart"/>
      <w:r w:rsidRPr="00A920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</w:t>
      </w:r>
      <w:proofErr w:type="gramEnd"/>
      <w:r w:rsidRPr="00A920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ОО « НИКОЛЬСКАЯ СОШ»</w:t>
      </w: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20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(структурное подразделение - дошкольная группа)</w:t>
      </w: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2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2020 год</w:t>
      </w: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</w:t>
      </w:r>
      <w:proofErr w:type="gramEnd"/>
      <w:r w:rsidRPr="00A9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общем собра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работников дошкольной групп</w:t>
      </w:r>
    </w:p>
    <w:p w:rsidR="00A92087" w:rsidRPr="00A92087" w:rsidRDefault="00A92087" w:rsidP="00A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от «</w:t>
      </w:r>
      <w:r w:rsidRPr="00A92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92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A9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   № </w:t>
      </w:r>
      <w:r w:rsidRPr="00A92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A92087" w:rsidRDefault="00A92087" w:rsidP="00A920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7405" w:rsidRPr="00124D98" w:rsidRDefault="00277405" w:rsidP="00277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98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277405" w:rsidRPr="00124D98" w:rsidRDefault="00277405" w:rsidP="006A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D9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4D98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277405" w:rsidRPr="00124D98" w:rsidTr="0027740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0071B3" w:rsidP="00007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Бюджетное </w:t>
            </w:r>
            <w:r w:rsidR="00277405" w:rsidRPr="00124D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277405"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«Никольская средняя общеобразовательная школа</w:t>
            </w:r>
            <w:proofErr w:type="gramStart"/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БОУ ТР ОО «Никольская СОШ»</w:t>
            </w:r>
            <w:r w:rsidR="00277405" w:rsidRPr="00124D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5A0C"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 – дошкольная группа.</w:t>
            </w:r>
          </w:p>
        </w:tc>
      </w:tr>
      <w:tr w:rsidR="00277405" w:rsidRPr="00124D98" w:rsidTr="0027740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124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277405" w:rsidRPr="00124D98" w:rsidTr="0027740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98" w:rsidRDefault="005F2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303466 Орловская область, </w:t>
            </w:r>
            <w:proofErr w:type="spellStart"/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124D98">
              <w:rPr>
                <w:rFonts w:ascii="Times New Roman" w:hAnsi="Times New Roman" w:cs="Times New Roman"/>
                <w:sz w:val="28"/>
                <w:szCs w:val="28"/>
              </w:rPr>
              <w:t xml:space="preserve">йон </w:t>
            </w:r>
          </w:p>
          <w:p w:rsidR="00277405" w:rsidRPr="00124D98" w:rsidRDefault="005F2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Никольское, </w:t>
            </w:r>
            <w:r w:rsidR="00B85A0C" w:rsidRPr="00124D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85A0C" w:rsidRPr="00124D9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85A0C" w:rsidRPr="00124D98">
              <w:rPr>
                <w:rFonts w:ascii="Times New Roman" w:hAnsi="Times New Roman" w:cs="Times New Roman"/>
                <w:sz w:val="28"/>
                <w:szCs w:val="28"/>
              </w:rPr>
              <w:t>олодёжная д.18</w:t>
            </w:r>
          </w:p>
        </w:tc>
      </w:tr>
      <w:tr w:rsidR="00277405" w:rsidRPr="00124D98" w:rsidTr="0027740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5F2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8-486-66-23-3-42, 8-486-66-23-3-19</w:t>
            </w:r>
          </w:p>
        </w:tc>
      </w:tr>
      <w:tr w:rsidR="00277405" w:rsidRPr="00124D98" w:rsidTr="0027740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5F2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Nikolsk-niko@yandex.ru</w:t>
            </w:r>
          </w:p>
        </w:tc>
      </w:tr>
      <w:tr w:rsidR="00277405" w:rsidRPr="00124D98" w:rsidTr="0027740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77" w:rsidRPr="00124D98" w:rsidRDefault="005F2577" w:rsidP="005F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</w:t>
            </w:r>
            <w:r w:rsidR="0012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«</w:t>
            </w:r>
            <w:proofErr w:type="spellStart"/>
            <w:r w:rsidR="0012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Троснянский</w:t>
            </w:r>
            <w:proofErr w:type="spellEnd"/>
            <w:r w:rsidR="0012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405" w:rsidRPr="00124D98" w:rsidTr="0027740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5F2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="00277405"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77405" w:rsidRPr="00124D98" w:rsidTr="00B85A0C">
        <w:trPr>
          <w:trHeight w:val="37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27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  <w:p w:rsidR="00B85A0C" w:rsidRPr="00124D98" w:rsidRDefault="00B85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05" w:rsidRPr="00124D98" w:rsidRDefault="00115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№ 758 от 01.07.2015г, серия 57</w:t>
            </w:r>
            <w:r w:rsidR="00277405" w:rsidRPr="00124D98">
              <w:rPr>
                <w:rFonts w:ascii="Times New Roman" w:hAnsi="Times New Roman" w:cs="Times New Roman"/>
                <w:sz w:val="28"/>
                <w:szCs w:val="28"/>
              </w:rPr>
              <w:t xml:space="preserve"> ЛО </w:t>
            </w: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№ 0000133</w:t>
            </w:r>
          </w:p>
          <w:p w:rsidR="00B85A0C" w:rsidRPr="00124D98" w:rsidRDefault="00B85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F8" w:rsidRPr="00124D98" w:rsidTr="00B85A0C">
        <w:trPr>
          <w:trHeight w:val="37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F8" w:rsidRPr="00124D98" w:rsidRDefault="00C8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F8" w:rsidRPr="00124D98" w:rsidRDefault="00C8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ятидневная, с понедельника по пятницу, длительность пребывания детей в группах-10.5 часов, режим работы с 7.30-18.00</w:t>
            </w:r>
          </w:p>
        </w:tc>
      </w:tr>
    </w:tbl>
    <w:p w:rsidR="00277405" w:rsidRPr="00124D98" w:rsidRDefault="006A0C9A" w:rsidP="005C1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 xml:space="preserve">      </w:t>
      </w:r>
      <w:r w:rsidR="00C73EF8" w:rsidRPr="00124D98">
        <w:rPr>
          <w:rFonts w:ascii="Times New Roman" w:hAnsi="Times New Roman" w:cs="Times New Roman"/>
          <w:sz w:val="28"/>
          <w:szCs w:val="28"/>
        </w:rPr>
        <w:t xml:space="preserve">Структурное подразделение – дошкольная группа БОУ </w:t>
      </w:r>
      <w:proofErr w:type="gramStart"/>
      <w:r w:rsidR="00C73EF8" w:rsidRPr="00124D9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73EF8" w:rsidRPr="00124D98">
        <w:rPr>
          <w:rFonts w:ascii="Times New Roman" w:hAnsi="Times New Roman" w:cs="Times New Roman"/>
          <w:sz w:val="28"/>
          <w:szCs w:val="28"/>
        </w:rPr>
        <w:t xml:space="preserve"> ОО «Никольская СОШ»</w:t>
      </w:r>
      <w:r w:rsidR="006B03CD">
        <w:rPr>
          <w:rFonts w:ascii="Times New Roman" w:hAnsi="Times New Roman" w:cs="Times New Roman"/>
          <w:sz w:val="28"/>
          <w:szCs w:val="28"/>
        </w:rPr>
        <w:t xml:space="preserve"> 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расположено в </w:t>
      </w:r>
      <w:r w:rsidR="00C73EF8" w:rsidRPr="00124D98">
        <w:rPr>
          <w:rFonts w:ascii="Times New Roman" w:hAnsi="Times New Roman" w:cs="Times New Roman"/>
          <w:sz w:val="28"/>
          <w:szCs w:val="28"/>
        </w:rPr>
        <w:t xml:space="preserve"> центре с. Никольское, недалеко от здания БОУ ТР ОО «Никольская СОШ». 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Здание Детского сада построено по типовому проекту. Проектная наполня</w:t>
      </w:r>
      <w:r w:rsidR="00C73EF8" w:rsidRPr="00124D98">
        <w:rPr>
          <w:rFonts w:ascii="Times New Roman" w:hAnsi="Times New Roman" w:cs="Times New Roman"/>
          <w:sz w:val="28"/>
          <w:szCs w:val="28"/>
        </w:rPr>
        <w:t>емость на 70</w:t>
      </w:r>
      <w:r w:rsidR="005C1D1B" w:rsidRPr="00124D98">
        <w:rPr>
          <w:rFonts w:ascii="Times New Roman" w:hAnsi="Times New Roman" w:cs="Times New Roman"/>
          <w:sz w:val="28"/>
          <w:szCs w:val="28"/>
        </w:rPr>
        <w:t xml:space="preserve"> мест. Общая площадь здания 655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кв. м, из них площадь помещений, используемых непосредственно для нужд</w:t>
      </w:r>
      <w:r w:rsidR="005C1D1B" w:rsidRPr="00124D98">
        <w:rPr>
          <w:rFonts w:ascii="Times New Roman" w:hAnsi="Times New Roman" w:cs="Times New Roman"/>
          <w:sz w:val="28"/>
          <w:szCs w:val="28"/>
        </w:rPr>
        <w:t xml:space="preserve"> образовательного процесса, 544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кв. м.</w:t>
      </w:r>
      <w:r w:rsidR="005C1D1B" w:rsidRPr="00124D98">
        <w:rPr>
          <w:rFonts w:ascii="Times New Roman" w:hAnsi="Times New Roman" w:cs="Times New Roman"/>
          <w:sz w:val="28"/>
          <w:szCs w:val="28"/>
        </w:rPr>
        <w:t xml:space="preserve"> Дошкольную группу посещают дети и</w:t>
      </w:r>
      <w:r w:rsidR="006B03CD">
        <w:rPr>
          <w:rFonts w:ascii="Times New Roman" w:hAnsi="Times New Roman" w:cs="Times New Roman"/>
          <w:sz w:val="28"/>
          <w:szCs w:val="28"/>
        </w:rPr>
        <w:t>з с</w:t>
      </w:r>
      <w:proofErr w:type="gramStart"/>
      <w:r w:rsidR="006B03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B03CD">
        <w:rPr>
          <w:rFonts w:ascii="Times New Roman" w:hAnsi="Times New Roman" w:cs="Times New Roman"/>
          <w:sz w:val="28"/>
          <w:szCs w:val="28"/>
        </w:rPr>
        <w:t>икольское и</w:t>
      </w:r>
      <w:r w:rsidR="005C1D1B" w:rsidRPr="00124D98">
        <w:rPr>
          <w:rFonts w:ascii="Times New Roman" w:hAnsi="Times New Roman" w:cs="Times New Roman"/>
          <w:sz w:val="28"/>
          <w:szCs w:val="28"/>
        </w:rPr>
        <w:t xml:space="preserve">  из близ лежащих деревень –д.Красавка,  п. </w:t>
      </w:r>
      <w:proofErr w:type="spellStart"/>
      <w:r w:rsidR="005C1D1B" w:rsidRPr="00124D98">
        <w:rPr>
          <w:rFonts w:ascii="Times New Roman" w:hAnsi="Times New Roman" w:cs="Times New Roman"/>
          <w:sz w:val="28"/>
          <w:szCs w:val="28"/>
        </w:rPr>
        <w:t>Краснопавловский</w:t>
      </w:r>
      <w:proofErr w:type="spellEnd"/>
      <w:r w:rsidR="005C1D1B" w:rsidRPr="00124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D1B" w:rsidRPr="00124D98" w:rsidRDefault="005C1D1B" w:rsidP="005C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A0C" w:rsidRPr="00124D98" w:rsidRDefault="00B85A0C" w:rsidP="00B85A0C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 дошкольной группы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осуществление образовательной деятельности по реализации образовательных программ дошкольного образования.</w:t>
      </w:r>
    </w:p>
    <w:p w:rsidR="00B85A0C" w:rsidRPr="00124D98" w:rsidRDefault="00B85A0C" w:rsidP="00B85A0C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A0C" w:rsidRPr="00124D98" w:rsidRDefault="00B85A0C" w:rsidP="00B85A0C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деятельности Детского сада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77405" w:rsidRPr="00124D98" w:rsidRDefault="00277405" w:rsidP="006B03C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0A3F" w:rsidRPr="00124D98" w:rsidRDefault="00630A3F" w:rsidP="006B03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D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4D98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630A3F" w:rsidRPr="00124D98" w:rsidRDefault="00630A3F" w:rsidP="00630A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 xml:space="preserve">Управление дошкольной группой осуществляется в соответствии с действующим законодательством и Уставом БОУ </w:t>
      </w:r>
      <w:proofErr w:type="gramStart"/>
      <w:r w:rsidRPr="00124D9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24D98">
        <w:rPr>
          <w:rFonts w:ascii="Times New Roman" w:hAnsi="Times New Roman" w:cs="Times New Roman"/>
          <w:sz w:val="28"/>
          <w:szCs w:val="28"/>
        </w:rPr>
        <w:t xml:space="preserve"> ОО «Никольская </w:t>
      </w:r>
      <w:r w:rsidRPr="00124D98">
        <w:rPr>
          <w:rFonts w:ascii="Times New Roman" w:hAnsi="Times New Roman" w:cs="Times New Roman"/>
          <w:sz w:val="28"/>
          <w:szCs w:val="28"/>
        </w:rPr>
        <w:lastRenderedPageBreak/>
        <w:t>СОШ».</w:t>
      </w:r>
    </w:p>
    <w:p w:rsidR="00630A3F" w:rsidRPr="00124D98" w:rsidRDefault="00630A3F" w:rsidP="00630A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>Управление 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работников, родительский комитет. Единоличным исполнительным органом является руководитель – директор.</w:t>
      </w:r>
    </w:p>
    <w:p w:rsidR="00630A3F" w:rsidRPr="00124D98" w:rsidRDefault="00630A3F" w:rsidP="006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646" w:rsidRPr="00124D98" w:rsidRDefault="00F12646" w:rsidP="00F12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C9A" w:rsidRPr="00124D98" w:rsidRDefault="00277405" w:rsidP="00F1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</w:t>
      </w:r>
      <w:r w:rsidR="00F12646" w:rsidRPr="00124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ения, действующие в БОУ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277405" w:rsidRPr="00ED2388" w:rsidTr="0027740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Функции</w:t>
            </w:r>
          </w:p>
        </w:tc>
      </w:tr>
      <w:tr w:rsidR="00277405" w:rsidRPr="00ED2388" w:rsidTr="0027740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F0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046AA" w:rsidRPr="00ED2388" w:rsidRDefault="00F046AA" w:rsidP="00F0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административное лицо, воплощающее единоначалие и несущее персональную ответственность за организацию жизнедеятельности учреждения.</w:t>
            </w:r>
            <w:r w:rsidRPr="00ED23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Непосредственное управление дошкольной группой осуществляет директор</w:t>
            </w: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D23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7405" w:rsidRPr="00ED2388" w:rsidTr="0027740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Рассматривает вопросы: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образовательной организации;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финансово-хозяйственной деятельности;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</w:t>
            </w:r>
          </w:p>
        </w:tc>
      </w:tr>
      <w:tr w:rsidR="00277405" w:rsidRPr="00ED2388" w:rsidTr="0027740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образовательных услуг;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регламентации образовательных отношений;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разработки образовательных программ;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77405" w:rsidRPr="00ED2388" w:rsidTr="00F046AA">
        <w:trPr>
          <w:trHeight w:val="396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77405" w:rsidRPr="00ED2388" w:rsidRDefault="0027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F046AA" w:rsidRPr="00ED2388" w:rsidRDefault="00F0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46AA" w:rsidRPr="00ED2388" w:rsidTr="00F046AA">
        <w:trPr>
          <w:trHeight w:val="1140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F046AA" w:rsidRPr="00ED2388" w:rsidRDefault="00F046AA" w:rsidP="00F0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Родительский комитет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F046AA" w:rsidRPr="00ED2388" w:rsidRDefault="00F046AA" w:rsidP="00F0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3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содействует объединению усилий семьи и БОУ в деле обучения и воспитания обучающихся. </w:t>
            </w:r>
          </w:p>
          <w:p w:rsidR="00F046AA" w:rsidRPr="00ED2388" w:rsidRDefault="00F046AA" w:rsidP="00F0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9A" w:rsidRPr="00124D98" w:rsidRDefault="00F046AA" w:rsidP="006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всех органов управления БОУ регламентируется Уставом и локальными актами учреждения. К решению всех вопросов, касающихся функционирования и развития БОУ, привлекаются все участники образовательного процесса.</w:t>
      </w:r>
    </w:p>
    <w:p w:rsidR="00073804" w:rsidRPr="00124D98" w:rsidRDefault="00073804" w:rsidP="006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BF63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Дошкольная группа</w:t>
      </w:r>
      <w:r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>   функционирует в соответствии с нормативными документами в сфере образования Российской Федерации. Структура и механизм управления дошкольной группой определяет его стабильное функционирование</w:t>
      </w:r>
    </w:p>
    <w:p w:rsidR="006B03CD" w:rsidRDefault="006B03CD" w:rsidP="00277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7405" w:rsidRPr="00ED2388" w:rsidRDefault="00277405" w:rsidP="00277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388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proofErr w:type="gramStart"/>
      <w:r w:rsidR="006B03CD">
        <w:rPr>
          <w:rFonts w:ascii="Times New Roman" w:hAnsi="Times New Roman" w:cs="Times New Roman"/>
          <w:b/>
          <w:bCs/>
          <w:sz w:val="26"/>
          <w:szCs w:val="26"/>
        </w:rPr>
        <w:t>.  О</w:t>
      </w:r>
      <w:r w:rsidR="00DB0F73">
        <w:rPr>
          <w:rFonts w:ascii="Times New Roman" w:hAnsi="Times New Roman" w:cs="Times New Roman"/>
          <w:b/>
          <w:bCs/>
          <w:sz w:val="26"/>
          <w:szCs w:val="26"/>
        </w:rPr>
        <w:t>бразовательная</w:t>
      </w:r>
      <w:proofErr w:type="gramEnd"/>
      <w:r w:rsidR="00DB0F73">
        <w:rPr>
          <w:rFonts w:ascii="Times New Roman" w:hAnsi="Times New Roman" w:cs="Times New Roman"/>
          <w:b/>
          <w:bCs/>
          <w:sz w:val="26"/>
          <w:szCs w:val="26"/>
        </w:rPr>
        <w:t xml:space="preserve"> деятельность.</w:t>
      </w:r>
    </w:p>
    <w:p w:rsidR="00327A34" w:rsidRPr="00327A34" w:rsidRDefault="00327A34" w:rsidP="00327A3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Дошкольная группа осуществляет свою деятельность в соответствии </w:t>
      </w:r>
      <w:proofErr w:type="gramStart"/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End"/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27A34" w:rsidRPr="006B03CD" w:rsidRDefault="00327A34" w:rsidP="006B0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Законом «Об образовании в Российской Федерации» от 29 декабря 2012 г. № 273-ФЗ, а также следующими нормативно-правовыми   документами:</w:t>
      </w:r>
    </w:p>
    <w:p w:rsidR="00327A34" w:rsidRPr="006B03CD" w:rsidRDefault="00327A34" w:rsidP="006B03C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Порядком организации и осуществления образовательной деятельности по основным образовательным программам – образовательным программам  дошкольного образования, утвержденным приказом Министерства просвещения Российской Федерации от 31июля 2020г. № 373;</w:t>
      </w:r>
    </w:p>
    <w:p w:rsidR="00327A34" w:rsidRPr="00327A34" w:rsidRDefault="00327A34" w:rsidP="00327A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Конвенцией ООН о правах ребёнка.</w:t>
      </w:r>
    </w:p>
    <w:p w:rsidR="00327A34" w:rsidRPr="006B03CD" w:rsidRDefault="00327A34" w:rsidP="006B03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 xml:space="preserve">Санитарно-эпидемиологическими правилами и нормативами </w:t>
      </w:r>
      <w:proofErr w:type="spellStart"/>
      <w:r w:rsidRPr="006B03CD">
        <w:rPr>
          <w:rFonts w:ascii="Times New Roman" w:eastAsia="SimSun" w:hAnsi="Times New Roman"/>
          <w:sz w:val="28"/>
          <w:szCs w:val="28"/>
          <w:lang w:eastAsia="zh-CN"/>
        </w:rPr>
        <w:t>СанПиН</w:t>
      </w:r>
      <w:proofErr w:type="spellEnd"/>
      <w:r w:rsidRPr="006B03CD">
        <w:rPr>
          <w:rFonts w:ascii="Times New Roman" w:eastAsia="SimSun" w:hAnsi="Times New Roman"/>
          <w:sz w:val="28"/>
          <w:szCs w:val="28"/>
          <w:lang w:eastAsia="zh-CN"/>
        </w:rPr>
        <w:t xml:space="preserve"> 2.4.3648-20;</w:t>
      </w:r>
    </w:p>
    <w:p w:rsidR="00327A34" w:rsidRPr="006B03CD" w:rsidRDefault="00327A34" w:rsidP="006B03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:rsidR="00327A34" w:rsidRPr="00327A34" w:rsidRDefault="00327A34" w:rsidP="00327A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327A34" w:rsidRPr="00327A34" w:rsidRDefault="00327A34" w:rsidP="00327A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327A34" w:rsidRPr="00327A34" w:rsidRDefault="00327A34" w:rsidP="00327A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 законом «Об основных гарантиях прав ребёнка Российской Федерации» от 24.07.1998г. № 124-ФЗ;</w:t>
      </w:r>
    </w:p>
    <w:p w:rsidR="00327A34" w:rsidRPr="00327A34" w:rsidRDefault="00327A34" w:rsidP="00327A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Действующими нормативно правовыми документами в сфере образования;</w:t>
      </w:r>
    </w:p>
    <w:p w:rsidR="00327A34" w:rsidRPr="00327A34" w:rsidRDefault="00327A34" w:rsidP="00327A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Распорядительными документами Учредителя;</w:t>
      </w:r>
    </w:p>
    <w:p w:rsidR="00327A34" w:rsidRPr="006B03CD" w:rsidRDefault="00327A34" w:rsidP="006B03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 xml:space="preserve">Уставом БОУ </w:t>
      </w:r>
      <w:proofErr w:type="gramStart"/>
      <w:r w:rsidRPr="006B03CD">
        <w:rPr>
          <w:rFonts w:ascii="Times New Roman" w:eastAsia="SimSun" w:hAnsi="Times New Roman"/>
          <w:sz w:val="28"/>
          <w:szCs w:val="28"/>
          <w:lang w:eastAsia="zh-CN"/>
        </w:rPr>
        <w:t>ТР</w:t>
      </w:r>
      <w:proofErr w:type="gramEnd"/>
      <w:r w:rsidRPr="006B03CD">
        <w:rPr>
          <w:rFonts w:ascii="Times New Roman" w:eastAsia="SimSun" w:hAnsi="Times New Roman"/>
          <w:sz w:val="28"/>
          <w:szCs w:val="28"/>
          <w:lang w:eastAsia="zh-CN"/>
        </w:rPr>
        <w:t xml:space="preserve"> ОО «Никольская СОШ»</w:t>
      </w:r>
    </w:p>
    <w:p w:rsidR="00327A34" w:rsidRPr="00327A34" w:rsidRDefault="00327A34" w:rsidP="00327A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Управление дошкольной группой осуществляется также на основании локальных документов, утвержденных в установленном порядке:</w:t>
      </w:r>
    </w:p>
    <w:p w:rsidR="00327A34" w:rsidRPr="00327A34" w:rsidRDefault="00327A34" w:rsidP="006B03C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lastRenderedPageBreak/>
        <w:t>Коллективного договора между администрацией и профсоюзным комитетом;</w:t>
      </w:r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Договора об образовании по ОПДО между дошкольной группой  и родителями;</w:t>
      </w:r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Трудовых договоров между администрацией и работниками;</w:t>
      </w:r>
    </w:p>
    <w:p w:rsidR="006B03CD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Штатного расписания;</w:t>
      </w:r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Правил внутреннего трудового распорядка;</w:t>
      </w:r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Инструкций по организации охраны жизни и здоровья детей   и   работников</w:t>
      </w:r>
      <w:proofErr w:type="gramStart"/>
      <w:r w:rsidRPr="006B03CD">
        <w:rPr>
          <w:rFonts w:ascii="Times New Roman" w:eastAsia="SimSun" w:hAnsi="Times New Roman"/>
          <w:sz w:val="28"/>
          <w:szCs w:val="28"/>
          <w:lang w:eastAsia="zh-CN"/>
        </w:rPr>
        <w:t xml:space="preserve"> ;</w:t>
      </w:r>
      <w:proofErr w:type="gramEnd"/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Должностных инструкций работников;</w:t>
      </w:r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Годового плана работы дошкольной группы;</w:t>
      </w:r>
    </w:p>
    <w:p w:rsidR="00327A34" w:rsidRPr="006B03CD" w:rsidRDefault="00327A34" w:rsidP="006B03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B03CD">
        <w:rPr>
          <w:rFonts w:ascii="Times New Roman" w:eastAsia="SimSun" w:hAnsi="Times New Roman"/>
          <w:sz w:val="28"/>
          <w:szCs w:val="28"/>
          <w:lang w:eastAsia="zh-CN"/>
        </w:rPr>
        <w:t>Планов работы специалистов и воспитателей и других локальных актов</w:t>
      </w:r>
    </w:p>
    <w:p w:rsidR="006278A4" w:rsidRPr="00124D98" w:rsidRDefault="006278A4" w:rsidP="006278A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7405" w:rsidRPr="00124D98" w:rsidRDefault="00277405" w:rsidP="0062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6A0C9A" w:rsidRPr="00124D98" w:rsidRDefault="006278A4" w:rsidP="0027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>Дошкольную группу посещают 23 воспитанника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в возрас</w:t>
      </w:r>
      <w:r w:rsidRPr="00124D98">
        <w:rPr>
          <w:rFonts w:ascii="Times New Roman" w:hAnsi="Times New Roman" w:cs="Times New Roman"/>
          <w:sz w:val="28"/>
          <w:szCs w:val="28"/>
        </w:rPr>
        <w:t xml:space="preserve">те от 2 до 7 лет. В дошкольной группе сформировано 2 разновозрастные 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124D98">
        <w:rPr>
          <w:rFonts w:ascii="Times New Roman" w:hAnsi="Times New Roman" w:cs="Times New Roman"/>
          <w:sz w:val="28"/>
          <w:szCs w:val="28"/>
        </w:rPr>
        <w:t>ы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05" w:rsidRPr="00124D9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277405" w:rsidRPr="00124D98" w:rsidRDefault="00277405" w:rsidP="0027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>Из них:</w:t>
      </w:r>
    </w:p>
    <w:p w:rsidR="006278A4" w:rsidRPr="00124D98" w:rsidRDefault="006278A4" w:rsidP="0027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 xml:space="preserve">Младшая разновозрастная группа </w:t>
      </w:r>
      <w:r w:rsidR="00073804" w:rsidRPr="00124D98">
        <w:rPr>
          <w:rFonts w:ascii="Times New Roman" w:hAnsi="Times New Roman" w:cs="Times New Roman"/>
          <w:sz w:val="28"/>
          <w:szCs w:val="28"/>
        </w:rPr>
        <w:t>–</w:t>
      </w:r>
      <w:r w:rsidRPr="00124D98">
        <w:rPr>
          <w:rFonts w:ascii="Times New Roman" w:hAnsi="Times New Roman" w:cs="Times New Roman"/>
          <w:sz w:val="28"/>
          <w:szCs w:val="28"/>
        </w:rPr>
        <w:t xml:space="preserve"> </w:t>
      </w:r>
      <w:r w:rsidR="006A0C9A" w:rsidRPr="00124D98">
        <w:rPr>
          <w:rFonts w:ascii="Times New Roman" w:hAnsi="Times New Roman" w:cs="Times New Roman"/>
          <w:sz w:val="28"/>
          <w:szCs w:val="28"/>
        </w:rPr>
        <w:t>13</w:t>
      </w:r>
      <w:r w:rsidR="00B91430" w:rsidRPr="00124D98">
        <w:rPr>
          <w:rFonts w:ascii="Times New Roman" w:hAnsi="Times New Roman" w:cs="Times New Roman"/>
          <w:sz w:val="28"/>
          <w:szCs w:val="28"/>
        </w:rPr>
        <w:t>детей (возраст 2</w:t>
      </w:r>
      <w:r w:rsidR="00073804" w:rsidRPr="00124D98">
        <w:rPr>
          <w:rFonts w:ascii="Times New Roman" w:hAnsi="Times New Roman" w:cs="Times New Roman"/>
          <w:sz w:val="28"/>
          <w:szCs w:val="28"/>
        </w:rPr>
        <w:t>-5 лет)</w:t>
      </w:r>
    </w:p>
    <w:p w:rsidR="00073804" w:rsidRDefault="00073804" w:rsidP="0027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>Ст</w:t>
      </w:r>
      <w:r w:rsidR="006A0C9A" w:rsidRPr="00124D98">
        <w:rPr>
          <w:rFonts w:ascii="Times New Roman" w:hAnsi="Times New Roman" w:cs="Times New Roman"/>
          <w:sz w:val="28"/>
          <w:szCs w:val="28"/>
        </w:rPr>
        <w:t>аршая разновозрастная группа – 10</w:t>
      </w:r>
      <w:r w:rsidRPr="00124D98">
        <w:rPr>
          <w:rFonts w:ascii="Times New Roman" w:hAnsi="Times New Roman" w:cs="Times New Roman"/>
          <w:sz w:val="28"/>
          <w:szCs w:val="28"/>
        </w:rPr>
        <w:t xml:space="preserve"> детей (возраст 5-7лет)</w:t>
      </w:r>
    </w:p>
    <w:p w:rsidR="00C86BF8" w:rsidRDefault="00C86BF8" w:rsidP="0027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по возрасту и полу: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851"/>
        <w:gridCol w:w="693"/>
        <w:gridCol w:w="1094"/>
        <w:gridCol w:w="1094"/>
        <w:gridCol w:w="1103"/>
        <w:gridCol w:w="1103"/>
        <w:gridCol w:w="1115"/>
      </w:tblGrid>
      <w:tr w:rsidR="00C86BF8" w:rsidTr="00C86BF8">
        <w:tc>
          <w:tcPr>
            <w:tcW w:w="2518" w:type="dxa"/>
            <w:vMerge w:val="restart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6BF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6BF8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6BF8">
              <w:rPr>
                <w:rFonts w:ascii="Times New Roman" w:hAnsi="Times New Roman" w:cs="Times New Roman"/>
                <w:szCs w:val="24"/>
              </w:rPr>
              <w:t>детей</w:t>
            </w:r>
          </w:p>
        </w:tc>
        <w:tc>
          <w:tcPr>
            <w:tcW w:w="6202" w:type="dxa"/>
            <w:gridSpan w:val="6"/>
          </w:tcPr>
          <w:p w:rsidR="00C86BF8" w:rsidRPr="00C86BF8" w:rsidRDefault="00C86BF8" w:rsidP="00C8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Возраст детей</w:t>
            </w:r>
          </w:p>
        </w:tc>
      </w:tr>
      <w:tr w:rsidR="00C86BF8" w:rsidTr="00C86BF8">
        <w:tc>
          <w:tcPr>
            <w:tcW w:w="2518" w:type="dxa"/>
            <w:vMerge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3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2г.</w:t>
            </w:r>
          </w:p>
        </w:tc>
        <w:tc>
          <w:tcPr>
            <w:tcW w:w="1094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3г.</w:t>
            </w:r>
          </w:p>
        </w:tc>
        <w:tc>
          <w:tcPr>
            <w:tcW w:w="1094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4г.</w:t>
            </w:r>
          </w:p>
        </w:tc>
        <w:tc>
          <w:tcPr>
            <w:tcW w:w="1103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5лет</w:t>
            </w:r>
          </w:p>
        </w:tc>
        <w:tc>
          <w:tcPr>
            <w:tcW w:w="1103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6лет</w:t>
            </w:r>
          </w:p>
        </w:tc>
        <w:tc>
          <w:tcPr>
            <w:tcW w:w="1115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и старше</w:t>
            </w:r>
          </w:p>
        </w:tc>
      </w:tr>
      <w:tr w:rsidR="00C86BF8" w:rsidTr="00C86BF8">
        <w:tc>
          <w:tcPr>
            <w:tcW w:w="2518" w:type="dxa"/>
          </w:tcPr>
          <w:p w:rsid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</w:p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воспитанников, всего</w:t>
            </w:r>
          </w:p>
        </w:tc>
        <w:tc>
          <w:tcPr>
            <w:tcW w:w="851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93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94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94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03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03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15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86BF8" w:rsidTr="00C86BF8">
        <w:tc>
          <w:tcPr>
            <w:tcW w:w="2518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них девочек</w:t>
            </w:r>
          </w:p>
        </w:tc>
        <w:tc>
          <w:tcPr>
            <w:tcW w:w="851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9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94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94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0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0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15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86BF8" w:rsidTr="00C86BF8">
        <w:tc>
          <w:tcPr>
            <w:tcW w:w="2518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общей численности дети-инвалиды:</w:t>
            </w:r>
          </w:p>
        </w:tc>
        <w:tc>
          <w:tcPr>
            <w:tcW w:w="851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94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94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5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86BF8" w:rsidTr="00C86BF8">
        <w:tc>
          <w:tcPr>
            <w:tcW w:w="2518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них девочки:</w:t>
            </w:r>
          </w:p>
        </w:tc>
        <w:tc>
          <w:tcPr>
            <w:tcW w:w="851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94" w:type="dxa"/>
          </w:tcPr>
          <w:p w:rsidR="00C86BF8" w:rsidRPr="00C86BF8" w:rsidRDefault="00C86BF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4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3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5" w:type="dxa"/>
          </w:tcPr>
          <w:p w:rsidR="00C86BF8" w:rsidRPr="00C86BF8" w:rsidRDefault="00D460D8" w:rsidP="002774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C86BF8" w:rsidRPr="00124D98" w:rsidRDefault="00C86BF8" w:rsidP="0027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04" w:rsidRPr="00124D98" w:rsidRDefault="00124D98" w:rsidP="00124D98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</w:t>
      </w:r>
      <w:r w:rsidR="00073804"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бщеобразовательной</w:t>
      </w:r>
      <w:r w:rsidR="00073804"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программы дошкольного образования был проведен мониторинг освоения  основной общеобразовательной  программы по пяти образовательным областям.</w:t>
      </w:r>
    </w:p>
    <w:p w:rsidR="00073804" w:rsidRPr="00124D98" w:rsidRDefault="00073804" w:rsidP="0012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Анализ результатов показал, что  уровень овладения детьми необходимыми знаниями, навыками и умениями по всем образовательным областям 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проблемно-поисковых ситуаций и обогащению предметно-развивающей среды.   </w:t>
      </w:r>
    </w:p>
    <w:p w:rsidR="00073804" w:rsidRPr="00124D98" w:rsidRDefault="00073804" w:rsidP="00073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Вывод: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диагностического обследования воспитанников </w:t>
      </w:r>
      <w:r w:rsidR="0049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группы 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 положительной динамике в освоении основной</w:t>
      </w:r>
      <w:r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="00EC08E9"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proofErr w:type="gramStart"/>
      <w:r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3804" w:rsidRDefault="00073804" w:rsidP="00EC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диагностики освоения </w:t>
      </w:r>
      <w:r w:rsidR="00EC08E9"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8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дошкольного образования говорят о результативности образовательной деятельности. </w:t>
      </w:r>
    </w:p>
    <w:p w:rsidR="00D460D8" w:rsidRDefault="00D460D8" w:rsidP="00EC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результаты качества освоения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2020 года выглядят следующим образом: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851"/>
        <w:gridCol w:w="709"/>
        <w:gridCol w:w="708"/>
        <w:gridCol w:w="709"/>
        <w:gridCol w:w="851"/>
        <w:gridCol w:w="688"/>
        <w:gridCol w:w="587"/>
        <w:gridCol w:w="1525"/>
      </w:tblGrid>
      <w:tr w:rsidR="00E33D06" w:rsidTr="006F393D">
        <w:tc>
          <w:tcPr>
            <w:tcW w:w="2943" w:type="dxa"/>
            <w:vMerge w:val="restart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уровень развития </w:t>
            </w:r>
          </w:p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целевых ориентиров</w:t>
            </w:r>
          </w:p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детского развития</w:t>
            </w:r>
          </w:p>
        </w:tc>
        <w:tc>
          <w:tcPr>
            <w:tcW w:w="1560" w:type="dxa"/>
            <w:gridSpan w:val="2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выше нормы</w:t>
            </w:r>
          </w:p>
        </w:tc>
        <w:tc>
          <w:tcPr>
            <w:tcW w:w="1417" w:type="dxa"/>
            <w:gridSpan w:val="2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</w:t>
            </w:r>
          </w:p>
        </w:tc>
        <w:tc>
          <w:tcPr>
            <w:tcW w:w="1539" w:type="dxa"/>
            <w:gridSpan w:val="2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ниже нормы</w:t>
            </w:r>
          </w:p>
        </w:tc>
        <w:tc>
          <w:tcPr>
            <w:tcW w:w="2112" w:type="dxa"/>
            <w:gridSpan w:val="2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</w:tr>
      <w:tr w:rsidR="00E33D06" w:rsidTr="006F393D">
        <w:trPr>
          <w:trHeight w:val="285"/>
        </w:trPr>
        <w:tc>
          <w:tcPr>
            <w:tcW w:w="2943" w:type="dxa"/>
            <w:vMerge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708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88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87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525" w:type="dxa"/>
          </w:tcPr>
          <w:p w:rsidR="00E33D06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 воспитанников в норме</w:t>
            </w:r>
          </w:p>
        </w:tc>
      </w:tr>
      <w:tr w:rsidR="00A05031" w:rsidTr="00A92087">
        <w:trPr>
          <w:trHeight w:val="562"/>
        </w:trPr>
        <w:tc>
          <w:tcPr>
            <w:tcW w:w="2943" w:type="dxa"/>
            <w:vMerge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9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52.2%</w:t>
            </w:r>
          </w:p>
        </w:tc>
        <w:tc>
          <w:tcPr>
            <w:tcW w:w="708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9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39.1%</w:t>
            </w:r>
          </w:p>
        </w:tc>
        <w:tc>
          <w:tcPr>
            <w:tcW w:w="851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8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8.7%</w:t>
            </w:r>
          </w:p>
        </w:tc>
        <w:tc>
          <w:tcPr>
            <w:tcW w:w="587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25" w:type="dxa"/>
          </w:tcPr>
          <w:p w:rsidR="00A05031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91.3%</w:t>
            </w:r>
          </w:p>
        </w:tc>
      </w:tr>
      <w:tr w:rsidR="00D460D8" w:rsidTr="006F393D">
        <w:tc>
          <w:tcPr>
            <w:tcW w:w="2943" w:type="dxa"/>
          </w:tcPr>
          <w:p w:rsidR="00D460D8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851" w:type="dxa"/>
          </w:tcPr>
          <w:p w:rsidR="00D460D8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9" w:type="dxa"/>
          </w:tcPr>
          <w:p w:rsidR="00D460D8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43.5%</w:t>
            </w:r>
          </w:p>
        </w:tc>
        <w:tc>
          <w:tcPr>
            <w:tcW w:w="708" w:type="dxa"/>
          </w:tcPr>
          <w:p w:rsidR="00D460D8" w:rsidRPr="00A05031" w:rsidRDefault="00E33D06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9" w:type="dxa"/>
          </w:tcPr>
          <w:p w:rsidR="00D460D8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56.5%</w:t>
            </w:r>
          </w:p>
        </w:tc>
        <w:tc>
          <w:tcPr>
            <w:tcW w:w="851" w:type="dxa"/>
          </w:tcPr>
          <w:p w:rsidR="00D460D8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8" w:type="dxa"/>
          </w:tcPr>
          <w:p w:rsidR="00D460D8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7" w:type="dxa"/>
          </w:tcPr>
          <w:p w:rsidR="00D460D8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25" w:type="dxa"/>
          </w:tcPr>
          <w:p w:rsidR="00D460D8" w:rsidRPr="00A05031" w:rsidRDefault="00A05031" w:rsidP="00E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5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</w:tr>
    </w:tbl>
    <w:p w:rsidR="00D460D8" w:rsidRPr="00124D98" w:rsidRDefault="00D460D8" w:rsidP="00EC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73804" w:rsidRPr="00ED2388" w:rsidRDefault="00073804" w:rsidP="0007380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804" w:rsidRPr="00ED2388" w:rsidRDefault="00073804" w:rsidP="00277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405" w:rsidRPr="00124D98" w:rsidRDefault="00AC3FB9" w:rsidP="00EC0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>В мае 2020</w:t>
      </w:r>
      <w:r w:rsidR="00EC08E9" w:rsidRPr="00124D98">
        <w:rPr>
          <w:rFonts w:ascii="Times New Roman" w:hAnsi="Times New Roman" w:cs="Times New Roman"/>
          <w:sz w:val="28"/>
          <w:szCs w:val="28"/>
        </w:rPr>
        <w:t xml:space="preserve"> года педагоги дошкольной группы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проводили обследование воспи</w:t>
      </w:r>
      <w:r w:rsidR="00EC08E9" w:rsidRPr="00124D98">
        <w:rPr>
          <w:rFonts w:ascii="Times New Roman" w:hAnsi="Times New Roman" w:cs="Times New Roman"/>
          <w:sz w:val="28"/>
          <w:szCs w:val="28"/>
        </w:rPr>
        <w:t xml:space="preserve">танников 6-7 года жизни 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на предмет оценки </w:t>
      </w:r>
      <w:proofErr w:type="spellStart"/>
      <w:r w:rsidR="00277405" w:rsidRPr="00124D9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предпосылок к уче</w:t>
      </w:r>
      <w:r w:rsidR="00EC08E9" w:rsidRPr="00124D98">
        <w:rPr>
          <w:rFonts w:ascii="Times New Roman" w:hAnsi="Times New Roman" w:cs="Times New Roman"/>
          <w:sz w:val="28"/>
          <w:szCs w:val="28"/>
        </w:rPr>
        <w:t xml:space="preserve">бной деятельности в количестве </w:t>
      </w:r>
      <w:r w:rsidRPr="00124D98">
        <w:rPr>
          <w:rFonts w:ascii="Times New Roman" w:hAnsi="Times New Roman" w:cs="Times New Roman"/>
          <w:sz w:val="28"/>
          <w:szCs w:val="28"/>
        </w:rPr>
        <w:t>5</w:t>
      </w:r>
      <w:r w:rsidR="00277405" w:rsidRPr="00124D98">
        <w:rPr>
          <w:rFonts w:ascii="Times New Roman" w:hAnsi="Times New Roman" w:cs="Times New Roman"/>
          <w:sz w:val="28"/>
          <w:szCs w:val="28"/>
        </w:rPr>
        <w:t xml:space="preserve"> человек. Задания позволили оценить уровень </w:t>
      </w:r>
      <w:proofErr w:type="spellStart"/>
      <w:r w:rsidR="00277405" w:rsidRPr="00124D9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77405" w:rsidRPr="00124D98">
        <w:rPr>
          <w:rFonts w:ascii="Times New Roman" w:hAnsi="Times New Roman" w:cs="Times New Roman"/>
          <w:sz w:val="28"/>
          <w:szCs w:val="28"/>
        </w:rPr>
        <w:t xml:space="preserve"> пред</w:t>
      </w:r>
      <w:r w:rsidR="006B03CD">
        <w:rPr>
          <w:rFonts w:ascii="Times New Roman" w:hAnsi="Times New Roman" w:cs="Times New Roman"/>
          <w:sz w:val="28"/>
          <w:szCs w:val="28"/>
        </w:rPr>
        <w:t xml:space="preserve">посылок к учебной деятельности: </w:t>
      </w:r>
      <w:r w:rsidR="00277405" w:rsidRPr="00124D98">
        <w:rPr>
          <w:rFonts w:ascii="Times New Roman" w:hAnsi="Times New Roman" w:cs="Times New Roman"/>
          <w:sz w:val="28"/>
          <w:szCs w:val="28"/>
        </w:rPr>
        <w:t>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</w:t>
      </w:r>
      <w:r w:rsidR="00BA3B78">
        <w:rPr>
          <w:rFonts w:ascii="Times New Roman" w:hAnsi="Times New Roman" w:cs="Times New Roman"/>
          <w:sz w:val="28"/>
          <w:szCs w:val="28"/>
        </w:rPr>
        <w:t xml:space="preserve">внем работоспособности. Дети могут </w:t>
      </w:r>
      <w:r w:rsidR="00277405" w:rsidRPr="00124D98">
        <w:rPr>
          <w:rFonts w:ascii="Times New Roman" w:hAnsi="Times New Roman" w:cs="Times New Roman"/>
          <w:sz w:val="28"/>
          <w:szCs w:val="28"/>
        </w:rPr>
        <w:t>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77405" w:rsidRPr="00124D98" w:rsidRDefault="00277405" w:rsidP="002774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с высоким и </w:t>
      </w:r>
      <w:r w:rsidR="00630A3F" w:rsidRPr="00124D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4D98">
        <w:rPr>
          <w:rFonts w:ascii="Times New Roman" w:hAnsi="Times New Roman" w:cs="Times New Roman"/>
          <w:sz w:val="28"/>
          <w:szCs w:val="28"/>
        </w:rPr>
        <w:t>средним уровнями развития при прогрессирующей динамике на конец учебного года, что говорит о результативности образовател</w:t>
      </w:r>
      <w:r w:rsidR="00EC08E9" w:rsidRPr="00124D98">
        <w:rPr>
          <w:rFonts w:ascii="Times New Roman" w:hAnsi="Times New Roman" w:cs="Times New Roman"/>
          <w:sz w:val="28"/>
          <w:szCs w:val="28"/>
        </w:rPr>
        <w:t>ьной деятельности в дошкольной группе</w:t>
      </w:r>
      <w:r w:rsidRPr="00124D98">
        <w:rPr>
          <w:rFonts w:ascii="Times New Roman" w:hAnsi="Times New Roman" w:cs="Times New Roman"/>
          <w:sz w:val="28"/>
          <w:szCs w:val="28"/>
        </w:rPr>
        <w:t>.</w:t>
      </w:r>
    </w:p>
    <w:p w:rsidR="00AC3FB9" w:rsidRPr="00124D98" w:rsidRDefault="00EC08E9" w:rsidP="00AC3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Pr="00BA3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1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организации подготовки детей к школе показал высокий уровень компетентности педагогов и  мотивационную готовность  дошкольников, поступающих в первый класс.  </w:t>
      </w:r>
    </w:p>
    <w:p w:rsidR="00277405" w:rsidRPr="00124D98" w:rsidRDefault="00277405" w:rsidP="00AC3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9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321C9C" w:rsidRPr="00124D98" w:rsidRDefault="00277405" w:rsidP="00321C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строится с учетом индивидуальных особенностей детей, с </w:t>
      </w:r>
      <w:r w:rsidR="00321C9C" w:rsidRPr="00124D98">
        <w:rPr>
          <w:rFonts w:ascii="Times New Roman" w:hAnsi="Times New Roman" w:cs="Times New Roman"/>
          <w:sz w:val="28"/>
          <w:szCs w:val="28"/>
        </w:rPr>
        <w:t xml:space="preserve">  </w:t>
      </w:r>
      <w:r w:rsidRPr="00124D98">
        <w:rPr>
          <w:rFonts w:ascii="Times New Roman" w:hAnsi="Times New Roman" w:cs="Times New Roman"/>
          <w:sz w:val="28"/>
          <w:szCs w:val="28"/>
        </w:rPr>
        <w:t xml:space="preserve">использованием разнообразных форм и методов, в тесной взаимосвязи воспитателей, специалистов и родителей. </w:t>
      </w:r>
    </w:p>
    <w:p w:rsidR="00AC3FB9" w:rsidRPr="00124D98" w:rsidRDefault="00321C9C" w:rsidP="00AC3F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98">
        <w:rPr>
          <w:rFonts w:ascii="Times New Roman" w:eastAsia="SimSun" w:hAnsi="Times New Roman"/>
          <w:sz w:val="28"/>
          <w:szCs w:val="28"/>
          <w:lang w:eastAsia="zh-CN"/>
        </w:rPr>
        <w:t>Особое внимание в дошкольной группе уделяется взаимодействию с семьями. На протяжении последних лет в дошкольной группе одним 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</w:t>
      </w:r>
      <w:r w:rsidR="00BA3B78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Pr="00124D98">
        <w:rPr>
          <w:rFonts w:ascii="Times New Roman" w:eastAsia="SimSun" w:hAnsi="Times New Roman"/>
          <w:sz w:val="28"/>
          <w:szCs w:val="28"/>
          <w:lang w:eastAsia="zh-CN"/>
        </w:rPr>
        <w:t>Наличие</w:t>
      </w:r>
      <w:r w:rsidRPr="00321C9C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124D98">
        <w:rPr>
          <w:rFonts w:ascii="Times New Roman" w:eastAsia="SimSun" w:hAnsi="Times New Roman"/>
          <w:sz w:val="28"/>
          <w:szCs w:val="28"/>
          <w:lang w:eastAsia="zh-CN"/>
        </w:rPr>
        <w:t>разных категорий родителей требует осуществления дифференцированного подхода к подбору форм взаимодействия с каждой семьей.</w:t>
      </w:r>
    </w:p>
    <w:p w:rsidR="00AC3FB9" w:rsidRDefault="00AC3FB9" w:rsidP="00AC3F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Особенное внимание в 2020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 году уделялось вопросам организации безопасности жизнедеятельности детей. Организация тематической наглядной информации для родителей «</w:t>
      </w:r>
      <w:r>
        <w:rPr>
          <w:rFonts w:ascii="Times New Roman" w:eastAsia="SimSun" w:hAnsi="Times New Roman"/>
          <w:sz w:val="28"/>
          <w:szCs w:val="28"/>
          <w:lang w:eastAsia="zh-CN"/>
        </w:rPr>
        <w:t>Для чего нужна зарядка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>»,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«Откуда берутся болезни". В красочной форме оформлены памятки для родителей «Витамины в жизни человека», «Полезная еда», «Береги здоровье смолоду», «Держи осанку». Памятки по профилактике простудных заболеваний и гриппа,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 наглядная педагогическая пропаганда «Безопасное детство», презентации для родителей «Когда во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да - беда», предоставлено дидактическое пособие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Лэпбук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«Времена года»,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Математический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Лэпбук</w:t>
      </w:r>
      <w:proofErr w:type="spellEnd"/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 - эти  и пр</w:t>
      </w:r>
      <w:r>
        <w:rPr>
          <w:rFonts w:ascii="Times New Roman" w:eastAsia="SimSun" w:hAnsi="Times New Roman"/>
          <w:sz w:val="28"/>
          <w:szCs w:val="28"/>
          <w:lang w:eastAsia="zh-CN"/>
        </w:rPr>
        <w:t>очие мероприятия проходили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 в течение года.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Неоднократно проводились мероприятия по пожарной безопасности и профилактике детского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дорожно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– транспортного травматизма: консультации для родителей «Осторожно, огонь!», «О правилах важных – пожароопасных», совместно с детьми и родителями провели вечер «Весёлых и находчивых по ознакомлению с правилами дорожного движения».</w:t>
      </w:r>
    </w:p>
    <w:p w:rsidR="00AC3FB9" w:rsidRDefault="00AC3FB9" w:rsidP="00AC3FB9">
      <w:pPr>
        <w:spacing w:after="0" w:line="240" w:lineRule="auto"/>
        <w:ind w:left="-567"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737D9">
        <w:rPr>
          <w:rFonts w:ascii="Times New Roman" w:eastAsia="SimSun" w:hAnsi="Times New Roman"/>
          <w:sz w:val="28"/>
          <w:szCs w:val="28"/>
          <w:lang w:eastAsia="zh-CN"/>
        </w:rPr>
        <w:t>Систематически и своевременно   проводилось знакомство с уставными документами и локальными актами учреждения, заключались договора с родителями (законными предс</w:t>
      </w:r>
      <w:r>
        <w:rPr>
          <w:rFonts w:ascii="Times New Roman" w:eastAsia="SimSun" w:hAnsi="Times New Roman"/>
          <w:sz w:val="28"/>
          <w:szCs w:val="28"/>
          <w:lang w:eastAsia="zh-CN"/>
        </w:rPr>
        <w:t>тавителями) воспитанников. В БОУ систематически проходят  родительские собрания общие и групповые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>, с целью вовлечения родителей в активную жизнь учреждения.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AC3FB9" w:rsidRDefault="00AC3FB9" w:rsidP="00AC3F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7D9">
        <w:rPr>
          <w:rFonts w:ascii="Times New Roman" w:eastAsia="SimSun" w:hAnsi="Times New Roman"/>
          <w:sz w:val="28"/>
          <w:szCs w:val="28"/>
          <w:lang w:eastAsia="zh-CN"/>
        </w:rPr>
        <w:t>Переоформлена наглядная агитация, информационные стенды для родителей.</w:t>
      </w:r>
      <w:r w:rsidR="00BA3B7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Родители, на добровольной основе, привлекались к хозяйственной работе (ремонт оборудования, благоустройство групп, участков).  Значительно повысился процент посещений родителями мероприятий, проводимых в ДОУ. </w:t>
      </w:r>
    </w:p>
    <w:p w:rsidR="000B3B79" w:rsidRDefault="00AC3FB9" w:rsidP="000B3B79">
      <w:pPr>
        <w:spacing w:after="0" w:line="240" w:lineRule="auto"/>
        <w:ind w:left="-567"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 2020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 учебном году были запланированы и проведены   традиционные групповые утренники, были организованы выставки семейных рисунков, поделок</w:t>
      </w:r>
      <w:r>
        <w:rPr>
          <w:rFonts w:ascii="Times New Roman" w:eastAsia="SimSun" w:hAnsi="Times New Roman"/>
          <w:sz w:val="28"/>
          <w:szCs w:val="28"/>
          <w:lang w:eastAsia="zh-CN"/>
        </w:rPr>
        <w:t>. П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родолжилась добрая традиция сотворчества взрослых и детей: «Дары осени»,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«Овощные фантазии», 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>«Новогодн</w:t>
      </w:r>
      <w:r>
        <w:rPr>
          <w:rFonts w:ascii="Times New Roman" w:eastAsia="SimSun" w:hAnsi="Times New Roman"/>
          <w:sz w:val="28"/>
          <w:szCs w:val="28"/>
          <w:lang w:eastAsia="zh-CN"/>
        </w:rPr>
        <w:t>ие игрушки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»,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«Новогоднее окно», </w:t>
      </w:r>
      <w:r w:rsidRPr="003737D9">
        <w:rPr>
          <w:rFonts w:ascii="Times New Roman" w:eastAsia="SimSun" w:hAnsi="Times New Roman"/>
          <w:sz w:val="28"/>
          <w:szCs w:val="28"/>
          <w:lang w:eastAsia="zh-CN"/>
        </w:rPr>
        <w:t xml:space="preserve">«Нам </w:t>
      </w:r>
      <w:r>
        <w:rPr>
          <w:rFonts w:ascii="Times New Roman" w:eastAsia="SimSun" w:hAnsi="Times New Roman"/>
          <w:sz w:val="28"/>
          <w:szCs w:val="28"/>
          <w:lang w:eastAsia="zh-CN"/>
        </w:rPr>
        <w:t>есть чем гордиться», «Мой папа – мой герой», «Кто роднее всех на свете?», «День птиц» - КВН, праздник «День рождения Земли»,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«День Победы»,  «Нам подвиг героев не забыть никогда!»,</w:t>
      </w:r>
      <w:r w:rsidRPr="00D2345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«День защиты детей» с рисунками на асфальте.</w:t>
      </w:r>
    </w:p>
    <w:p w:rsidR="000B3B79" w:rsidRPr="000B3B79" w:rsidRDefault="000B3B79" w:rsidP="000B3B79">
      <w:pPr>
        <w:spacing w:after="0" w:line="240" w:lineRule="auto"/>
        <w:ind w:left="-567"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родителями используем различные формы работы: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и родителями</w:t>
      </w:r>
    </w:p>
    <w:p w:rsidR="000B3B79" w:rsidRPr="000B3B79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BA3B78" w:rsidRDefault="000B3B79" w:rsidP="000B3B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0B3B79" w:rsidRPr="00BA3B78" w:rsidRDefault="000B3B79" w:rsidP="00BA3B7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78">
        <w:rPr>
          <w:rFonts w:ascii="Times New Roman" w:eastAsia="SimSun" w:hAnsi="Times New Roman" w:cs="Times New Roman"/>
          <w:sz w:val="28"/>
          <w:szCs w:val="28"/>
          <w:lang w:eastAsia="zh-CN"/>
        </w:rPr>
        <w:t>В дошкольной группе имеется информационный стенд для родителей с необходимой информацией.</w:t>
      </w:r>
    </w:p>
    <w:p w:rsidR="000B3B79" w:rsidRPr="00AC3FB9" w:rsidRDefault="000B3B79" w:rsidP="00BA3B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21C9C" w:rsidRPr="00E544CC" w:rsidRDefault="00277405" w:rsidP="00BA3B7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B0F73">
        <w:rPr>
          <w:rFonts w:ascii="Times New Roman" w:hAnsi="Times New Roman" w:cs="Times New Roman"/>
          <w:b/>
          <w:sz w:val="28"/>
          <w:szCs w:val="28"/>
        </w:rPr>
        <w:t>Внутренняя система</w:t>
      </w:r>
      <w:r w:rsidRPr="00E544CC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</w:t>
      </w:r>
      <w:r w:rsidR="00DB0F73">
        <w:rPr>
          <w:rFonts w:ascii="Times New Roman" w:hAnsi="Times New Roman" w:cs="Times New Roman"/>
          <w:b/>
          <w:sz w:val="28"/>
          <w:szCs w:val="28"/>
        </w:rPr>
        <w:t>.</w:t>
      </w:r>
    </w:p>
    <w:p w:rsidR="001A1FE6" w:rsidRPr="00E544CC" w:rsidRDefault="001A1FE6" w:rsidP="00321C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На основании Закона «Об образовани</w:t>
      </w:r>
      <w:r w:rsidR="00895D20">
        <w:rPr>
          <w:rFonts w:ascii="Times New Roman" w:eastAsia="SimSun" w:hAnsi="Times New Roman" w:cs="Times New Roman"/>
          <w:sz w:val="28"/>
          <w:szCs w:val="28"/>
          <w:lang w:eastAsia="zh-CN"/>
        </w:rPr>
        <w:t>и в Российской Федерации» в дошкольной группе</w:t>
      </w: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разработаны: </w:t>
      </w:r>
      <w:proofErr w:type="gramEnd"/>
    </w:p>
    <w:p w:rsidR="00321C9C" w:rsidRPr="00E544CC" w:rsidRDefault="001A1FE6" w:rsidP="00321C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Положение о внутренней</w:t>
      </w:r>
      <w:r w:rsidR="00321C9C" w:rsidRPr="00E544CC">
        <w:rPr>
          <w:rFonts w:ascii="Times New Roman" w:eastAsia="SimSun" w:hAnsi="Times New Roman"/>
          <w:sz w:val="28"/>
          <w:szCs w:val="28"/>
          <w:lang w:eastAsia="zh-CN"/>
        </w:rPr>
        <w:t xml:space="preserve"> контрольной деятельности </w:t>
      </w:r>
    </w:p>
    <w:p w:rsidR="001A1FE6" w:rsidRPr="00E544CC" w:rsidRDefault="001A1FE6" w:rsidP="00321C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 xml:space="preserve"> Положение о внутреннем мониторинге качества образования.</w:t>
      </w:r>
    </w:p>
    <w:p w:rsidR="001A1FE6" w:rsidRPr="00E544CC" w:rsidRDefault="001A1FE6" w:rsidP="00321C9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Цель контроля:</w:t>
      </w: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оптимизация и координация работы всех специалистов дошкольного </w:t>
      </w:r>
      <w:r w:rsidR="00895D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группы </w:t>
      </w: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обеспечения качества образовательного процесса.</w:t>
      </w:r>
    </w:p>
    <w:p w:rsidR="001A1FE6" w:rsidRPr="00E544CC" w:rsidRDefault="001A1FE6" w:rsidP="00321C9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Внутренний контроль осуществляют </w:t>
      </w:r>
      <w:r w:rsidR="00895D20">
        <w:rPr>
          <w:rFonts w:ascii="Times New Roman" w:eastAsia="SimSun" w:hAnsi="Times New Roman" w:cs="Times New Roman"/>
          <w:sz w:val="28"/>
          <w:szCs w:val="28"/>
          <w:lang w:eastAsia="zh-CN"/>
        </w:rPr>
        <w:t>ответственная за заведование</w:t>
      </w: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структурным подразделением, завхоз, а также педагоги, работающие на самоконтроле. Порядок внутреннего контроля определяется Уставом БОУ, Положением о внутреннем контроле, годовым планом дошкольной группы, должностными инструкциями и распоряжениями руководства.</w:t>
      </w:r>
    </w:p>
    <w:p w:rsidR="001A1FE6" w:rsidRPr="00E544CC" w:rsidRDefault="001A1FE6" w:rsidP="001A1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Контроль   в дошкольной группе проводится по плану, утвержденному </w:t>
      </w:r>
      <w:r w:rsidR="000B3B79"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директором школы</w:t>
      </w: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начало учебного года, и представляет собой следующие виды:</w:t>
      </w:r>
    </w:p>
    <w:p w:rsidR="001A1FE6" w:rsidRPr="00E544CC" w:rsidRDefault="001A1FE6" w:rsidP="001A1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A1FE6" w:rsidRPr="00E544CC" w:rsidRDefault="001A1FE6" w:rsidP="001A1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оперативный контроль</w:t>
      </w:r>
    </w:p>
    <w:p w:rsidR="001A1FE6" w:rsidRPr="00E544CC" w:rsidRDefault="001A1FE6" w:rsidP="001A1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E544CC">
        <w:rPr>
          <w:rFonts w:ascii="Times New Roman" w:eastAsia="SimSun" w:hAnsi="Times New Roman"/>
          <w:sz w:val="28"/>
          <w:szCs w:val="28"/>
          <w:lang w:eastAsia="zh-CN"/>
        </w:rPr>
        <w:t>тематический /2 - 3 раза в год (к педсоветам);</w:t>
      </w:r>
      <w:proofErr w:type="gramEnd"/>
    </w:p>
    <w:p w:rsidR="001A1FE6" w:rsidRPr="00E544CC" w:rsidRDefault="001A1FE6" w:rsidP="001A1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самоконтроль;</w:t>
      </w:r>
    </w:p>
    <w:p w:rsidR="001A1FE6" w:rsidRPr="00E544CC" w:rsidRDefault="001A1FE6" w:rsidP="001A1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самоанализ;</w:t>
      </w:r>
    </w:p>
    <w:p w:rsidR="001A1FE6" w:rsidRPr="00E544CC" w:rsidRDefault="001A1FE6" w:rsidP="001A1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взаимоконтроль;</w:t>
      </w:r>
    </w:p>
    <w:p w:rsidR="001A1FE6" w:rsidRPr="00E544CC" w:rsidRDefault="001A1FE6" w:rsidP="001A1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итоговый;</w:t>
      </w:r>
    </w:p>
    <w:p w:rsidR="001A1FE6" w:rsidRPr="00E544CC" w:rsidRDefault="001A1FE6" w:rsidP="001A1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мониторинг.</w:t>
      </w:r>
    </w:p>
    <w:p w:rsidR="001A1FE6" w:rsidRPr="00E544CC" w:rsidRDefault="001A1FE6" w:rsidP="001A1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A1FE6" w:rsidRPr="00E544CC" w:rsidRDefault="001A1FE6" w:rsidP="001A1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Результаты контроля выносятся на обсуждение на педагогические советы,  заслушиваются родительских </w:t>
      </w:r>
      <w:proofErr w:type="gramStart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собраниях</w:t>
      </w:r>
      <w:proofErr w:type="gramEnd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, размещаются на информационных стендах, на сайте БОУ.</w:t>
      </w:r>
    </w:p>
    <w:p w:rsidR="001A1FE6" w:rsidRPr="00E544CC" w:rsidRDefault="001A1FE6" w:rsidP="001A1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Четко организованная система контроля позволила выявить некоторые проблемы качества воспитательно-образовательного процесса. Решение данных проблем является первостепенной задачей для дошкольной группы.</w:t>
      </w:r>
    </w:p>
    <w:p w:rsidR="001A1FE6" w:rsidRPr="00E544CC" w:rsidRDefault="001A1FE6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Мониторинг качества обр</w:t>
      </w:r>
      <w:r w:rsidR="001A1FE6" w:rsidRPr="00E544CC">
        <w:rPr>
          <w:rFonts w:ascii="Times New Roman" w:hAnsi="Times New Roman" w:cs="Times New Roman"/>
          <w:sz w:val="28"/>
          <w:szCs w:val="28"/>
        </w:rPr>
        <w:t>азовательной деятельности в 2</w:t>
      </w:r>
      <w:r w:rsidR="000B3B79" w:rsidRPr="00E544CC">
        <w:rPr>
          <w:rFonts w:ascii="Times New Roman" w:hAnsi="Times New Roman" w:cs="Times New Roman"/>
          <w:sz w:val="28"/>
          <w:szCs w:val="28"/>
        </w:rPr>
        <w:t>020</w:t>
      </w:r>
      <w:r w:rsidRPr="00E544CC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1A1FE6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</w:t>
      </w:r>
      <w:r w:rsidR="000B3B79" w:rsidRPr="00E544CC">
        <w:rPr>
          <w:rFonts w:ascii="Times New Roman" w:hAnsi="Times New Roman" w:cs="Times New Roman"/>
          <w:sz w:val="28"/>
          <w:szCs w:val="28"/>
        </w:rPr>
        <w:t>итанников удовлетворительные. 96</w:t>
      </w:r>
      <w:r w:rsidR="001A1FE6" w:rsidRPr="00E544C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544CC">
        <w:rPr>
          <w:rFonts w:ascii="Times New Roman" w:hAnsi="Times New Roman" w:cs="Times New Roman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</w:t>
      </w:r>
      <w:r w:rsidR="001A1FE6" w:rsidRPr="00E544CC">
        <w:rPr>
          <w:rFonts w:ascii="Times New Roman" w:hAnsi="Times New Roman" w:cs="Times New Roman"/>
          <w:sz w:val="28"/>
          <w:szCs w:val="28"/>
        </w:rPr>
        <w:t xml:space="preserve">чение года воспитанники  </w:t>
      </w:r>
      <w:r w:rsidRPr="00E544CC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мероприятиях различного уровня</w:t>
      </w:r>
      <w:r w:rsidR="001A1FE6" w:rsidRPr="00E544CC">
        <w:rPr>
          <w:rFonts w:ascii="Times New Roman" w:hAnsi="Times New Roman" w:cs="Times New Roman"/>
          <w:sz w:val="28"/>
          <w:szCs w:val="28"/>
        </w:rPr>
        <w:t>, в выставках, проектах, конкурсах рисунков.</w:t>
      </w:r>
    </w:p>
    <w:p w:rsidR="001A1FE6" w:rsidRPr="00E544CC" w:rsidRDefault="001A1FE6" w:rsidP="001A1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Проводилось анкетирование по проблеме удовлетворенности родителей деятельностью дошкольной группы. Результаты  свидетельствует о следующем:</w:t>
      </w:r>
    </w:p>
    <w:p w:rsidR="001A1FE6" w:rsidRPr="00E544CC" w:rsidRDefault="001A1FE6" w:rsidP="001A1F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92% родителей считают, что воспитатели обеспечивают ребёнку всестороннее развитие способностей, качественную подготовку к школе и укрепляют здоровье (8% родителей считают, что эти запросы удовлетворяются в ДОУ частично);</w:t>
      </w:r>
    </w:p>
    <w:p w:rsidR="001A1FE6" w:rsidRPr="00E544CC" w:rsidRDefault="001A1FE6" w:rsidP="001A1F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100% детей уважают и любят своего воспитателя;</w:t>
      </w:r>
    </w:p>
    <w:p w:rsidR="001A1FE6" w:rsidRPr="00E544CC" w:rsidRDefault="001A1FE6" w:rsidP="001A1F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1A1FE6" w:rsidRPr="00E544CC" w:rsidRDefault="001A1FE6" w:rsidP="001A1F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 xml:space="preserve"> 98% родителей </w:t>
      </w:r>
      <w:proofErr w:type="gramStart"/>
      <w:r w:rsidRPr="00E544CC">
        <w:rPr>
          <w:rFonts w:ascii="Times New Roman" w:eastAsia="SimSun" w:hAnsi="Times New Roman"/>
          <w:sz w:val="28"/>
          <w:szCs w:val="28"/>
          <w:lang w:eastAsia="zh-CN"/>
        </w:rPr>
        <w:t>удовлетворены</w:t>
      </w:r>
      <w:proofErr w:type="gramEnd"/>
      <w:r w:rsidRPr="00E544CC">
        <w:rPr>
          <w:rFonts w:ascii="Times New Roman" w:eastAsia="SimSun" w:hAnsi="Times New Roman"/>
          <w:sz w:val="28"/>
          <w:szCs w:val="28"/>
          <w:lang w:eastAsia="zh-CN"/>
        </w:rPr>
        <w:t xml:space="preserve"> своими взаимоотношениями с воспитателем;</w:t>
      </w:r>
    </w:p>
    <w:p w:rsidR="001A1FE6" w:rsidRPr="00E544CC" w:rsidRDefault="001A1FE6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05" w:rsidRPr="00E544CC" w:rsidRDefault="00277405" w:rsidP="00321C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4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3B79" w:rsidRPr="00E544CC">
        <w:rPr>
          <w:rFonts w:ascii="Times New Roman" w:hAnsi="Times New Roman" w:cs="Times New Roman"/>
          <w:b/>
          <w:sz w:val="28"/>
          <w:szCs w:val="28"/>
        </w:rPr>
        <w:t>.  Кадровое</w:t>
      </w:r>
      <w:proofErr w:type="gramEnd"/>
      <w:r w:rsidR="000B3B79" w:rsidRPr="00E544CC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BA3B78" w:rsidRDefault="001A1FE6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Дошкольная группа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укомплектован</w:t>
      </w:r>
      <w:r w:rsidRPr="00E544CC">
        <w:rPr>
          <w:rFonts w:ascii="Times New Roman" w:hAnsi="Times New Roman" w:cs="Times New Roman"/>
          <w:sz w:val="28"/>
          <w:szCs w:val="28"/>
        </w:rPr>
        <w:t>а</w:t>
      </w:r>
      <w:r w:rsidR="005123E5">
        <w:rPr>
          <w:rFonts w:ascii="Times New Roman" w:hAnsi="Times New Roman" w:cs="Times New Roman"/>
          <w:sz w:val="28"/>
          <w:szCs w:val="28"/>
        </w:rPr>
        <w:t xml:space="preserve"> </w:t>
      </w:r>
      <w:r w:rsidR="00277405" w:rsidRPr="00E544CC">
        <w:rPr>
          <w:rFonts w:ascii="Times New Roman" w:hAnsi="Times New Roman" w:cs="Times New Roman"/>
          <w:sz w:val="28"/>
          <w:szCs w:val="28"/>
        </w:rPr>
        <w:t>согласно штатно</w:t>
      </w:r>
      <w:r w:rsidRPr="00E544CC">
        <w:rPr>
          <w:rFonts w:ascii="Times New Roman" w:hAnsi="Times New Roman" w:cs="Times New Roman"/>
          <w:sz w:val="28"/>
          <w:szCs w:val="28"/>
        </w:rPr>
        <w:t>му расписанию</w:t>
      </w:r>
      <w:r w:rsidR="00277405" w:rsidRPr="00E544CC">
        <w:rPr>
          <w:rFonts w:ascii="Times New Roman" w:hAnsi="Times New Roman" w:cs="Times New Roman"/>
          <w:sz w:val="28"/>
          <w:szCs w:val="28"/>
        </w:rPr>
        <w:t>. Педаго</w:t>
      </w:r>
      <w:r w:rsidR="005123E5">
        <w:rPr>
          <w:rFonts w:ascii="Times New Roman" w:hAnsi="Times New Roman" w:cs="Times New Roman"/>
          <w:sz w:val="28"/>
          <w:szCs w:val="28"/>
        </w:rPr>
        <w:t xml:space="preserve">гический коллектив </w:t>
      </w:r>
      <w:r w:rsidR="00752434">
        <w:rPr>
          <w:rFonts w:ascii="Times New Roman" w:hAnsi="Times New Roman" w:cs="Times New Roman"/>
          <w:sz w:val="28"/>
          <w:szCs w:val="28"/>
        </w:rPr>
        <w:t>состоит из 4</w:t>
      </w:r>
      <w:r w:rsidR="005123E5">
        <w:rPr>
          <w:rFonts w:ascii="Times New Roman" w:hAnsi="Times New Roman" w:cs="Times New Roman"/>
          <w:sz w:val="28"/>
          <w:szCs w:val="28"/>
        </w:rPr>
        <w:t xml:space="preserve"> педагогов (100%), младший обслуживающий персонал -2 (100%), обслуживающий персонал 3(100%)</w:t>
      </w:r>
      <w:r w:rsidRPr="00E544C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61"/>
        <w:gridCol w:w="2023"/>
        <w:gridCol w:w="1146"/>
        <w:gridCol w:w="2311"/>
        <w:gridCol w:w="2130"/>
      </w:tblGrid>
      <w:tr w:rsidR="007C6322" w:rsidTr="00C64F61">
        <w:tc>
          <w:tcPr>
            <w:tcW w:w="1673" w:type="dxa"/>
          </w:tcPr>
          <w:p w:rsidR="00C64F61" w:rsidRPr="00752434" w:rsidRDefault="005123E5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Ф.И.О.</w:t>
            </w:r>
            <w:r w:rsidR="00C64F61" w:rsidRPr="00752434">
              <w:rPr>
                <w:rFonts w:ascii="Times New Roman" w:hAnsi="Times New Roman" w:cs="Times New Roman"/>
                <w:szCs w:val="24"/>
              </w:rPr>
              <w:t>должность</w:t>
            </w:r>
            <w:proofErr w:type="spellEnd"/>
          </w:p>
        </w:tc>
        <w:tc>
          <w:tcPr>
            <w:tcW w:w="1694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образование</w:t>
            </w:r>
          </w:p>
        </w:tc>
        <w:tc>
          <w:tcPr>
            <w:tcW w:w="1286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стаж работы</w:t>
            </w:r>
          </w:p>
        </w:tc>
        <w:tc>
          <w:tcPr>
            <w:tcW w:w="2483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квалификационная</w:t>
            </w:r>
          </w:p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категория</w:t>
            </w:r>
          </w:p>
        </w:tc>
        <w:tc>
          <w:tcPr>
            <w:tcW w:w="2435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курсы повышения квалификации</w:t>
            </w:r>
          </w:p>
        </w:tc>
      </w:tr>
      <w:tr w:rsidR="007C6322" w:rsidTr="00C64F61">
        <w:tc>
          <w:tcPr>
            <w:tcW w:w="1673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Лаврова Г.А (воспитатель)</w:t>
            </w:r>
          </w:p>
        </w:tc>
        <w:tc>
          <w:tcPr>
            <w:tcW w:w="1694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286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35лет</w:t>
            </w:r>
          </w:p>
        </w:tc>
        <w:tc>
          <w:tcPr>
            <w:tcW w:w="2483" w:type="dxa"/>
          </w:tcPr>
          <w:p w:rsidR="00C64F61" w:rsidRPr="00752434" w:rsidRDefault="00C64F61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435" w:type="dxa"/>
          </w:tcPr>
          <w:p w:rsidR="007C6322" w:rsidRDefault="00C64F61" w:rsidP="007C6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«</w:t>
            </w:r>
            <w:r w:rsidR="007C6322">
              <w:rPr>
                <w:rFonts w:ascii="Times New Roman" w:hAnsi="Times New Roman" w:cs="Times New Roman"/>
                <w:szCs w:val="24"/>
              </w:rPr>
              <w:t>Актуальные проблемы реализации</w:t>
            </w:r>
          </w:p>
          <w:p w:rsidR="00C64F61" w:rsidRPr="00752434" w:rsidRDefault="007C6322" w:rsidP="007C6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модуль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 (8-19 февраля 2021г)</w:t>
            </w:r>
          </w:p>
        </w:tc>
      </w:tr>
      <w:tr w:rsidR="007C6322" w:rsidTr="00C64F61">
        <w:tc>
          <w:tcPr>
            <w:tcW w:w="1673" w:type="dxa"/>
          </w:tcPr>
          <w:p w:rsidR="00C64F61" w:rsidRPr="00752434" w:rsidRDefault="00C64F61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52434">
              <w:rPr>
                <w:rFonts w:ascii="Times New Roman" w:hAnsi="Times New Roman" w:cs="Times New Roman"/>
                <w:szCs w:val="24"/>
              </w:rPr>
              <w:t>Ласточкина Н.В.(воспитатель</w:t>
            </w:r>
            <w:proofErr w:type="gramEnd"/>
          </w:p>
        </w:tc>
        <w:tc>
          <w:tcPr>
            <w:tcW w:w="1694" w:type="dxa"/>
          </w:tcPr>
          <w:p w:rsidR="00C64F61" w:rsidRPr="00752434" w:rsidRDefault="00C64F61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286" w:type="dxa"/>
          </w:tcPr>
          <w:p w:rsidR="00C64F61" w:rsidRPr="00752434" w:rsidRDefault="00C64F61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30лет</w:t>
            </w:r>
          </w:p>
        </w:tc>
        <w:tc>
          <w:tcPr>
            <w:tcW w:w="2483" w:type="dxa"/>
          </w:tcPr>
          <w:p w:rsidR="00C64F61" w:rsidRPr="00752434" w:rsidRDefault="00C64F61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435" w:type="dxa"/>
          </w:tcPr>
          <w:p w:rsidR="007C6322" w:rsidRDefault="007C6322" w:rsidP="007C6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Актуальные проблемы реализации</w:t>
            </w:r>
          </w:p>
          <w:p w:rsidR="00C64F61" w:rsidRPr="00752434" w:rsidRDefault="007C6322" w:rsidP="007C6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модуль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 (8-19 февраля 2021г)</w:t>
            </w:r>
          </w:p>
        </w:tc>
      </w:tr>
      <w:tr w:rsidR="007C6322" w:rsidTr="00752434">
        <w:trPr>
          <w:trHeight w:val="1725"/>
        </w:trPr>
        <w:tc>
          <w:tcPr>
            <w:tcW w:w="1673" w:type="dxa"/>
          </w:tcPr>
          <w:p w:rsidR="00C64F61" w:rsidRPr="00752434" w:rsidRDefault="00C64F61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434">
              <w:rPr>
                <w:rFonts w:ascii="Times New Roman" w:hAnsi="Times New Roman" w:cs="Times New Roman"/>
                <w:szCs w:val="24"/>
              </w:rPr>
              <w:lastRenderedPageBreak/>
              <w:t>Кумачева</w:t>
            </w:r>
            <w:proofErr w:type="spellEnd"/>
            <w:r w:rsidRPr="00752434">
              <w:rPr>
                <w:rFonts w:ascii="Times New Roman" w:hAnsi="Times New Roman" w:cs="Times New Roman"/>
                <w:szCs w:val="24"/>
              </w:rPr>
              <w:t xml:space="preserve"> К.Э. (воспитатель)</w:t>
            </w:r>
          </w:p>
        </w:tc>
        <w:tc>
          <w:tcPr>
            <w:tcW w:w="1694" w:type="dxa"/>
          </w:tcPr>
          <w:p w:rsidR="00752434" w:rsidRPr="00752434" w:rsidRDefault="00C64F61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среднее профессиональное, профессиональная переподготовка</w:t>
            </w:r>
            <w:r w:rsidR="00752434" w:rsidRPr="00752434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752434">
              <w:rPr>
                <w:rFonts w:ascii="Times New Roman" w:hAnsi="Times New Roman" w:cs="Times New Roman"/>
                <w:szCs w:val="24"/>
              </w:rPr>
              <w:t>Педагогическое образование</w:t>
            </w:r>
            <w:r w:rsidR="00752434" w:rsidRPr="007524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86" w:type="dxa"/>
          </w:tcPr>
          <w:p w:rsidR="00C64F61" w:rsidRPr="00752434" w:rsidRDefault="00752434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="00C64F61" w:rsidRPr="00752434">
              <w:rPr>
                <w:rFonts w:ascii="Times New Roman" w:hAnsi="Times New Roman" w:cs="Times New Roman"/>
                <w:szCs w:val="24"/>
              </w:rPr>
              <w:t>лет</w:t>
            </w:r>
          </w:p>
        </w:tc>
        <w:tc>
          <w:tcPr>
            <w:tcW w:w="2483" w:type="dxa"/>
          </w:tcPr>
          <w:p w:rsidR="00C64F61" w:rsidRPr="00752434" w:rsidRDefault="00752434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соответствует занимаемой должности</w:t>
            </w:r>
          </w:p>
        </w:tc>
        <w:tc>
          <w:tcPr>
            <w:tcW w:w="2435" w:type="dxa"/>
          </w:tcPr>
          <w:p w:rsidR="007C6322" w:rsidRDefault="007C6322" w:rsidP="007C6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2434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Актуальные проблемы реализации</w:t>
            </w:r>
          </w:p>
          <w:p w:rsidR="00C64F61" w:rsidRPr="00752434" w:rsidRDefault="007C6322" w:rsidP="007C6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модуль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 (8-19 февраля 2021г)</w:t>
            </w:r>
          </w:p>
        </w:tc>
      </w:tr>
      <w:tr w:rsidR="007C6322" w:rsidTr="00C64F61">
        <w:trPr>
          <w:trHeight w:val="480"/>
        </w:trPr>
        <w:tc>
          <w:tcPr>
            <w:tcW w:w="1673" w:type="dxa"/>
          </w:tcPr>
          <w:p w:rsidR="00752434" w:rsidRPr="00752434" w:rsidRDefault="00752434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С.С.(инструктор по физической культуре</w:t>
            </w:r>
            <w:r w:rsidR="007C6322">
              <w:rPr>
                <w:rFonts w:ascii="Times New Roman" w:hAnsi="Times New Roman" w:cs="Times New Roman"/>
                <w:szCs w:val="24"/>
              </w:rPr>
              <w:t xml:space="preserve"> по совместительству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94" w:type="dxa"/>
          </w:tcPr>
          <w:p w:rsidR="00752434" w:rsidRDefault="00752434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52434" w:rsidRPr="00752434" w:rsidRDefault="00752434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286" w:type="dxa"/>
          </w:tcPr>
          <w:p w:rsidR="00752434" w:rsidRDefault="00752434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6мес.</w:t>
            </w:r>
          </w:p>
        </w:tc>
        <w:tc>
          <w:tcPr>
            <w:tcW w:w="2483" w:type="dxa"/>
          </w:tcPr>
          <w:p w:rsidR="00752434" w:rsidRDefault="00752434" w:rsidP="00A92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соответствует занимаемой должности</w:t>
            </w:r>
          </w:p>
        </w:tc>
        <w:tc>
          <w:tcPr>
            <w:tcW w:w="2435" w:type="dxa"/>
          </w:tcPr>
          <w:p w:rsidR="00752434" w:rsidRPr="00C64F61" w:rsidRDefault="007C6322" w:rsidP="0027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содержание деятельности инструктора по физической культуре ДОО в условиях 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A3B78" w:rsidRDefault="00BA3B78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Соотношение воспитанников, приходящихся на 1</w:t>
      </w:r>
      <w:r w:rsidR="00752434">
        <w:rPr>
          <w:rFonts w:ascii="Times New Roman" w:hAnsi="Times New Roman" w:cs="Times New Roman"/>
          <w:sz w:val="28"/>
          <w:szCs w:val="28"/>
        </w:rPr>
        <w:t>педагога</w:t>
      </w:r>
      <w:r w:rsidRPr="00E544CC">
        <w:rPr>
          <w:rFonts w:ascii="Times New Roman" w:hAnsi="Times New Roman" w:cs="Times New Roman"/>
          <w:sz w:val="28"/>
          <w:szCs w:val="28"/>
        </w:rPr>
        <w:t>: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воспитанник/педагоги – 8/1;</w:t>
      </w:r>
    </w:p>
    <w:p w:rsidR="00AC7201" w:rsidRPr="00E544CC" w:rsidRDefault="00AC7201" w:rsidP="00AC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 результативность в работе педагогического коллектива по реализации задач образовательной программы, обусловлена его стабильностью и укомплектованностью, ростом профессионального уровня воспитателей. </w:t>
      </w:r>
    </w:p>
    <w:p w:rsidR="00AC7201" w:rsidRPr="00E544CC" w:rsidRDefault="00AC7201" w:rsidP="00AC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B91430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агоги, работающие в учреждении,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образование и квалификацию соотв</w:t>
      </w:r>
      <w:r w:rsidR="007C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етствующие занимаемой должности.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Непрерывность профессионального </w:t>
      </w:r>
      <w:r w:rsidR="00B91430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педагогических кадров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за счёт освоения ими дополнительных образовательных программ </w:t>
      </w:r>
      <w:r w:rsidR="0075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квалификации и участия в методических мероприятиях внутри детского сада и районных мероприятиях. </w:t>
      </w:r>
    </w:p>
    <w:p w:rsidR="00AC7201" w:rsidRPr="00E544CC" w:rsidRDefault="00AC7201" w:rsidP="00AC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E1C25" w:rsidRPr="00E544CC" w:rsidRDefault="00AC7201" w:rsidP="00895D20">
      <w:pPr>
        <w:pStyle w:val="ConsPlusNormal"/>
        <w:tabs>
          <w:tab w:val="left" w:pos="1800"/>
          <w:tab w:val="left" w:pos="23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4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5D20">
        <w:rPr>
          <w:rFonts w:ascii="Times New Roman" w:hAnsi="Times New Roman" w:cs="Times New Roman"/>
          <w:color w:val="000000"/>
          <w:sz w:val="28"/>
          <w:szCs w:val="28"/>
        </w:rPr>
        <w:t>дошкольной группе</w:t>
      </w:r>
      <w:r w:rsidRPr="00E544CC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стабильный педагогический коллектив. Современные изменения в образовании, введение ФГОС </w:t>
      </w:r>
      <w:proofErr w:type="gramStart"/>
      <w:r w:rsidRPr="00E544C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544CC">
        <w:rPr>
          <w:rFonts w:ascii="Times New Roman" w:hAnsi="Times New Roman" w:cs="Times New Roman"/>
          <w:color w:val="000000"/>
          <w:sz w:val="28"/>
          <w:szCs w:val="28"/>
        </w:rPr>
        <w:t xml:space="preserve"> требуют </w:t>
      </w:r>
      <w:proofErr w:type="gramStart"/>
      <w:r w:rsidRPr="00E544C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544C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коллектива высокого уровня профессионального мастерства. В связи с</w:t>
      </w:r>
      <w:r w:rsidR="00895D20">
        <w:rPr>
          <w:rFonts w:ascii="Times New Roman" w:hAnsi="Times New Roman" w:cs="Times New Roman"/>
          <w:color w:val="000000"/>
          <w:sz w:val="28"/>
          <w:szCs w:val="28"/>
        </w:rPr>
        <w:t xml:space="preserve"> этим в дошкольной группе </w:t>
      </w:r>
      <w:r w:rsidRPr="00E544CC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895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4CC">
        <w:rPr>
          <w:rFonts w:ascii="Times New Roman" w:hAnsi="Times New Roman" w:cs="Times New Roman"/>
          <w:color w:val="000000"/>
          <w:sz w:val="28"/>
          <w:szCs w:val="28"/>
        </w:rPr>
        <w:t>систематическая работа по повышению квалификации педагогов.</w:t>
      </w:r>
    </w:p>
    <w:p w:rsidR="000B3B79" w:rsidRPr="000B3B79" w:rsidRDefault="000B3B79" w:rsidP="000B3B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дошкольной группе  штатное расписание не имеет открытых вакансий, состав педагогических кадров соответствует</w:t>
      </w:r>
      <w:r w:rsidR="00895D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виду детского учреждения. В дошкольной группе</w:t>
      </w: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0B3B79" w:rsidRDefault="000B3B79" w:rsidP="000B3B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 дошкольной группы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уровня, являются </w:t>
      </w: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слушателями </w:t>
      </w:r>
      <w:r w:rsidRPr="000B3B7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on</w:t>
      </w: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0B3B7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line</w:t>
      </w: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семинаров и </w:t>
      </w:r>
      <w:proofErr w:type="spellStart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вебинаров</w:t>
      </w:r>
      <w:proofErr w:type="spellEnd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, организуемых БУОО дополнительного профессионального образования «Институт развития  образования».</w:t>
      </w:r>
    </w:p>
    <w:p w:rsidR="000B3B79" w:rsidRPr="00752434" w:rsidRDefault="000B3B79" w:rsidP="000B3B79">
      <w:pPr>
        <w:pStyle w:val="ConsPlusNormal"/>
        <w:tabs>
          <w:tab w:val="left" w:pos="1800"/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B79" w:rsidRPr="00752434" w:rsidRDefault="000B3B79" w:rsidP="000B3B7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2434">
        <w:rPr>
          <w:rFonts w:ascii="Times New Roman" w:eastAsia="SimSun" w:hAnsi="Times New Roman"/>
          <w:sz w:val="28"/>
          <w:szCs w:val="28"/>
          <w:lang w:eastAsia="zh-CN"/>
        </w:rPr>
        <w:t xml:space="preserve">Мероприятия на уровне дошкольной группы: </w:t>
      </w:r>
    </w:p>
    <w:p w:rsidR="000B3B79" w:rsidRPr="000B3B79" w:rsidRDefault="000B3B79" w:rsidP="000B3B79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2020г. провели открытые мероприятия: </w:t>
      </w:r>
    </w:p>
    <w:p w:rsidR="000B3B79" w:rsidRPr="000B3B79" w:rsidRDefault="000B3B79" w:rsidP="000B3B79">
      <w:pPr>
        <w:numPr>
          <w:ilvl w:val="0"/>
          <w:numId w:val="11"/>
        </w:num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 Ласточкина Наталья Васильевна, с детьми   младшей разновозрастной группы по</w:t>
      </w:r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организованной образовательной деятельности по ФЭМП с использованием авторского </w:t>
      </w:r>
      <w:proofErr w:type="spell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пособия-палочек</w:t>
      </w:r>
      <w:proofErr w:type="spell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Кюизенера</w:t>
      </w:r>
      <w:proofErr w:type="spell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«День Рождение </w:t>
      </w:r>
      <w:proofErr w:type="spell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Нюши</w:t>
      </w:r>
      <w:proofErr w:type="spell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proofErr w:type="gram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gram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proofErr w:type="gram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нварь 2020г.)</w:t>
      </w:r>
    </w:p>
    <w:p w:rsidR="000B3B79" w:rsidRPr="000B3B79" w:rsidRDefault="000B3B79" w:rsidP="000B3B79">
      <w:pPr>
        <w:numPr>
          <w:ilvl w:val="0"/>
          <w:numId w:val="10"/>
        </w:num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 </w:t>
      </w:r>
      <w:proofErr w:type="spell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Кумачева</w:t>
      </w:r>
      <w:proofErr w:type="spell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Клара </w:t>
      </w:r>
      <w:proofErr w:type="spell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Эркиновна</w:t>
      </w:r>
      <w:proofErr w:type="spell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детьми старшей разновозрастной группы по организованной образовательной деятельности по ФЭМП с использованием авторского пособия блоки </w:t>
      </w:r>
      <w:proofErr w:type="spellStart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Дьенеша</w:t>
      </w:r>
      <w:proofErr w:type="spellEnd"/>
      <w:r w:rsidRPr="000B3B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(март 2020г.)</w:t>
      </w:r>
    </w:p>
    <w:p w:rsidR="000B3B79" w:rsidRPr="000B3B79" w:rsidRDefault="000B3B79" w:rsidP="000B3B79">
      <w:pPr>
        <w:numPr>
          <w:ilvl w:val="0"/>
          <w:numId w:val="10"/>
        </w:num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Воспитатель Лаврова Г.А.  провела открытое занятие для педагогов дошкольной группы  с детьми старшей группы по развитию речи «Пересказ сказки « Кораблик» В. </w:t>
      </w:r>
      <w:proofErr w:type="spellStart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Сутеев</w:t>
      </w:r>
      <w:proofErr w:type="gramStart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proofErr w:type="spellEnd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proofErr w:type="gramEnd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октябрь 2020г.)</w:t>
      </w:r>
    </w:p>
    <w:p w:rsidR="000B3B79" w:rsidRPr="000B3B79" w:rsidRDefault="000B3B79" w:rsidP="000B3B79">
      <w:pPr>
        <w:numPr>
          <w:ilvl w:val="0"/>
          <w:numId w:val="10"/>
        </w:num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Инструктор по физической культуре </w:t>
      </w:r>
      <w:proofErr w:type="spellStart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</w:t>
      </w:r>
      <w:proofErr w:type="spellEnd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Сергей Сергеевич провёл сюжетные физкультурные занятия с детьми младшей разновозрастной группы «Игрушки», с детьми старшей разновозрастной группы «Сказочные герои» (ноябрь 2020г)</w:t>
      </w:r>
    </w:p>
    <w:p w:rsidR="000B3B79" w:rsidRDefault="000B3B79" w:rsidP="000B3B79">
      <w:pPr>
        <w:numPr>
          <w:ilvl w:val="0"/>
          <w:numId w:val="10"/>
        </w:num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Кумачева</w:t>
      </w:r>
      <w:proofErr w:type="spellEnd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Клара </w:t>
      </w:r>
      <w:proofErr w:type="spellStart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Эркиновна</w:t>
      </w:r>
      <w:proofErr w:type="spellEnd"/>
      <w:r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, музыкальный руководитель провела фольклорные праздники «Колядки» январь (2020г.), «Масленица».</w:t>
      </w:r>
    </w:p>
    <w:p w:rsidR="005123E5" w:rsidRPr="000B3B79" w:rsidRDefault="005123E5" w:rsidP="000B3B79">
      <w:pPr>
        <w:numPr>
          <w:ilvl w:val="0"/>
          <w:numId w:val="10"/>
        </w:num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Сергей Сергеевич, инструктор по физической культуре, провёл физкультурный досуг к 23 февраля.</w:t>
      </w:r>
    </w:p>
    <w:p w:rsidR="000B3B79" w:rsidRPr="000B3B79" w:rsidRDefault="000B3B79" w:rsidP="000B3B79">
      <w:pPr>
        <w:shd w:val="clear" w:color="auto" w:fill="FFFFFF"/>
        <w:spacing w:before="150" w:after="450" w:line="288" w:lineRule="atLeast"/>
        <w:ind w:left="795"/>
        <w:contextualSpacing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3B79" w:rsidRPr="000B3B79" w:rsidRDefault="007C6322" w:rsidP="007C6322">
      <w:pPr>
        <w:shd w:val="clear" w:color="auto" w:fill="FFFFFF"/>
        <w:spacing w:before="150" w:after="450" w:line="288" w:lineRule="atLeast"/>
        <w:contextualSpacing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0B3B79"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Организовывались для родителей выставки методической и детской литературы по теме «Что и как читать ребёнку дома</w:t>
      </w:r>
      <w:proofErr w:type="gramStart"/>
      <w:r w:rsidR="000B3B79"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»(</w:t>
      </w:r>
      <w:proofErr w:type="gramEnd"/>
      <w:r w:rsidR="000B3B79"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октябрь2020г.), «Игрушки» Агнии </w:t>
      </w:r>
      <w:proofErr w:type="spellStart"/>
      <w:r w:rsidR="000B3B79"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Барто</w:t>
      </w:r>
      <w:proofErr w:type="spellEnd"/>
      <w:r w:rsidR="000B3B79"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«Рассказы и сказки В. Бианки»,   организована выставка  работ детей и родителей по сказкам «Наши любимые сказки»(май 2020г). Педагоги провели тематическую неделю </w:t>
      </w:r>
      <w:proofErr w:type="gramStart"/>
      <w:r w:rsidR="000B3B79"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proofErr w:type="gramEnd"/>
      <w:r w:rsidR="000B3B79" w:rsidRPr="000B3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Дню защитника Отечества по темам «Будущие защитники Отечества», «Для меня всегда герой – самый лучший папа мой!», проведён физкультурный досуг, посвящённый празднику Дню Защитника Отечества с участием пап, оформлены стенгазеты, среди детей старшего возраст проведён конкурс на лучший рисунок «Военная техника.»</w:t>
      </w:r>
    </w:p>
    <w:p w:rsidR="000B3B79" w:rsidRPr="000B3B79" w:rsidRDefault="000B3B79" w:rsidP="000B3B79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2020г. была разработана коллективом педагогов Программа  воспитания и Календарный план воспитательной работы дошкольной группы  в дополнение к рабочей программы воспитания дошкольной группы  с целью конкретизации форм и видов воспитательных мероприятий, проводимых работниками дошкольной группы   в 2020-2021 году. Календарный план воспитательной работы разделен на модули, которые </w:t>
      </w:r>
      <w:r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отражают направления воспитательной работы дошкольной группы в соответствии с рабочей программой воспитания дошкольной </w:t>
      </w:r>
      <w:r w:rsidR="005123E5" w:rsidRPr="000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0B3B79" w:rsidRPr="000B3B79" w:rsidRDefault="000B3B79" w:rsidP="000B3B79">
      <w:pPr>
        <w:spacing w:after="150" w:line="255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3652"/>
        <w:gridCol w:w="1843"/>
        <w:gridCol w:w="2268"/>
        <w:gridCol w:w="1808"/>
      </w:tblGrid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0B3B79" w:rsidRPr="000B3B79" w:rsidTr="000B3B79">
        <w:tc>
          <w:tcPr>
            <w:tcW w:w="9571" w:type="dxa"/>
            <w:gridSpan w:val="4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Творческие соревнования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детского рисунка «</w:t>
            </w:r>
            <w:proofErr w:type="spellStart"/>
            <w:proofErr w:type="gramStart"/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Природа-наш</w:t>
            </w:r>
            <w:proofErr w:type="spellEnd"/>
            <w:proofErr w:type="gramEnd"/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дом»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«Овощные фантазии» (поделки из овощей)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детских рисунков «Осень золотая»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«Мой любимый сказочный герой</w:t>
            </w:r>
            <w:proofErr w:type="gramStart"/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»(</w:t>
            </w:r>
            <w:proofErr w:type="gramEnd"/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лепка)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семейных новогодних поделок. Украшения для новогодней ёлки.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Семейный конкурс « Кормушка для птиц»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детских рисунков «Герои любимых сказок» (рисование)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поделок «Подарок моему папе и дедушке».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Выставка семейных поделок «Вальс Цветов»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«Портрет любимой мамочки»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Выставка детских рисунков </w:t>
            </w:r>
          </w:p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«Птицы – наши друзья»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детских рисунков «Салют в честь Дня победы»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9571" w:type="dxa"/>
            <w:gridSpan w:val="4"/>
          </w:tcPr>
          <w:p w:rsidR="000B3B79" w:rsidRPr="000B3B79" w:rsidRDefault="000B3B79" w:rsidP="000B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B3B79" w:rsidRPr="000B3B79" w:rsidRDefault="000B3B79" w:rsidP="000B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Праздники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 осени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2-7лет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последняя неделя октября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матери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последняя неделя ноября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Новый  год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Праздник мам 8 марта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вторая неделя марта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рождения Земли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третья неделя апреля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победы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вторая неделя мая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Проводы в школу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последняя неделя мая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Спортивный праздник </w:t>
            </w:r>
            <w:proofErr w:type="gramStart"/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Дню защиты детей.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инструктор по Ф/</w:t>
            </w:r>
            <w:proofErr w:type="gramStart"/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</w:p>
        </w:tc>
      </w:tr>
      <w:tr w:rsidR="000B3B79" w:rsidRPr="000B3B79" w:rsidTr="000B3B79">
        <w:tc>
          <w:tcPr>
            <w:tcW w:w="9571" w:type="dxa"/>
            <w:gridSpan w:val="4"/>
          </w:tcPr>
          <w:p w:rsidR="000B3B79" w:rsidRPr="000B3B79" w:rsidRDefault="000B3B79" w:rsidP="000B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B3B79" w:rsidRPr="000B3B79" w:rsidRDefault="000B3B79" w:rsidP="000B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B3B79" w:rsidRPr="000B3B79" w:rsidRDefault="000B3B79" w:rsidP="000B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Фольклорные мероприятия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Праздник урожая </w:t>
            </w:r>
          </w:p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народной игрушки</w:t>
            </w:r>
          </w:p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Колядки</w:t>
            </w:r>
          </w:p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 птиц</w:t>
            </w:r>
          </w:p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Масленица</w:t>
            </w:r>
          </w:p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Пасха</w:t>
            </w:r>
          </w:p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B3B79" w:rsidRPr="000B3B79" w:rsidTr="000B3B79">
        <w:tc>
          <w:tcPr>
            <w:tcW w:w="3652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 берёзки (троица)</w:t>
            </w:r>
          </w:p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3-7 лет</w:t>
            </w:r>
          </w:p>
        </w:tc>
        <w:tc>
          <w:tcPr>
            <w:tcW w:w="2268" w:type="dxa"/>
          </w:tcPr>
          <w:p w:rsidR="000B3B79" w:rsidRPr="000B3B79" w:rsidRDefault="000B3B79" w:rsidP="000B3B79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1808" w:type="dxa"/>
          </w:tcPr>
          <w:p w:rsidR="000B3B79" w:rsidRPr="000B3B79" w:rsidRDefault="000B3B79" w:rsidP="000B3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3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</w:tbl>
    <w:p w:rsidR="000B3B79" w:rsidRPr="00E544CC" w:rsidRDefault="000B3B79" w:rsidP="000B3B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всего года воспитатели принимали участие в  0н-лайн - </w:t>
      </w:r>
      <w:proofErr w:type="spellStart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вебинарах</w:t>
      </w:r>
      <w:proofErr w:type="spellEnd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прочих мероприятиях, повышающих уровень педагогического мастерства.</w:t>
      </w:r>
    </w:p>
    <w:p w:rsidR="000B3B79" w:rsidRPr="00E544CC" w:rsidRDefault="000B3B79" w:rsidP="000B3B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Кадровая политика администрации БОУ</w:t>
      </w:r>
      <w:r w:rsidR="00895D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895D20">
        <w:rPr>
          <w:rFonts w:ascii="Times New Roman" w:eastAsia="SimSun" w:hAnsi="Times New Roman" w:cs="Times New Roman"/>
          <w:sz w:val="28"/>
          <w:szCs w:val="28"/>
          <w:lang w:eastAsia="zh-CN"/>
        </w:rPr>
        <w:t>ТР</w:t>
      </w:r>
      <w:proofErr w:type="gramEnd"/>
      <w:r w:rsidR="00895D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ОО «Никольская СОШ»</w:t>
      </w: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создает условия как для профессионального роста педагогов, так и для морального их поощрения и стимулирования различными   знаками   отличия   и грамотами. </w:t>
      </w:r>
    </w:p>
    <w:p w:rsidR="009D408E" w:rsidRPr="00E544CC" w:rsidRDefault="000B3B79" w:rsidP="009D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9D408E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группе проведены мастер – классы по лепке из соленого теста по мотивам народной пластики «Жаворонки» - с родителями старшей группы,   мастер – класс для родителей «Цветы в технике </w:t>
      </w:r>
      <w:proofErr w:type="spellStart"/>
      <w:r w:rsidR="009D408E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9D408E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 также с участием родителей различные досуги и праздники.</w:t>
      </w:r>
    </w:p>
    <w:p w:rsidR="009D408E" w:rsidRPr="00E544CC" w:rsidRDefault="009D408E" w:rsidP="009D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       В </w:t>
      </w:r>
      <w:r w:rsidR="00895D20"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E544CC">
        <w:rPr>
          <w:rFonts w:ascii="Times New Roman" w:hAnsi="Times New Roman" w:cs="Times New Roman"/>
          <w:sz w:val="28"/>
          <w:szCs w:val="28"/>
        </w:rPr>
        <w:t xml:space="preserve"> ведётся большая работа по нравственно-патриотическому воспитанию дошкольников. Воспитанию у ребёнка любви и привязанности к своей малой родине, формированию патриотических чувств и развитию чувства ответственности и гордости за достижения своей страны  способствовала работа над проектами,   созданием семейных презентаций  «Я и моя семья», «Лучшие минуты с моей мамой». В старших группах  велась</w:t>
      </w:r>
      <w:r w:rsidRPr="009D408E">
        <w:rPr>
          <w:rFonts w:ascii="Times New Roman" w:hAnsi="Times New Roman" w:cs="Times New Roman"/>
          <w:sz w:val="26"/>
          <w:szCs w:val="26"/>
        </w:rPr>
        <w:t xml:space="preserve"> </w:t>
      </w:r>
      <w:r w:rsidRPr="00E544CC">
        <w:rPr>
          <w:rFonts w:ascii="Times New Roman" w:hAnsi="Times New Roman" w:cs="Times New Roman"/>
          <w:sz w:val="28"/>
          <w:szCs w:val="28"/>
        </w:rPr>
        <w:t>систематическая работа  по ознакомлению  дошкольников с родным селом (проекты «Достопримечательности села»,  «Улицы села», «Мой дом», «Перелетные птицы» и др.),  с символами государства, по развитию интереса к русским традициям и промыслам.  В ходе  реализации мини-проектов   прослеживалась взаимосвязь в работе воспитателей и родителей.</w:t>
      </w:r>
      <w:r w:rsidRPr="00E544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Свои спортивные навыки дети показали на таких развлечениях, как «Семейные старты», «В гостях у сказки», «Полет в космос»</w:t>
      </w:r>
    </w:p>
    <w:p w:rsidR="00277405" w:rsidRPr="00E544CC" w:rsidRDefault="001C5D7D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b/>
          <w:sz w:val="28"/>
          <w:szCs w:val="28"/>
        </w:rPr>
        <w:t>Вывод</w:t>
      </w:r>
      <w:r w:rsidRPr="00E544CC">
        <w:rPr>
          <w:rFonts w:ascii="Times New Roman" w:hAnsi="Times New Roman" w:cs="Times New Roman"/>
          <w:sz w:val="28"/>
          <w:szCs w:val="28"/>
        </w:rPr>
        <w:t>:</w:t>
      </w:r>
      <w:r w:rsidR="00895D20">
        <w:rPr>
          <w:rFonts w:ascii="Times New Roman" w:hAnsi="Times New Roman" w:cs="Times New Roman"/>
          <w:sz w:val="28"/>
          <w:szCs w:val="28"/>
        </w:rPr>
        <w:t xml:space="preserve"> дошкольная группа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укомплектован</w:t>
      </w:r>
      <w:r w:rsidR="00895D20">
        <w:rPr>
          <w:rFonts w:ascii="Times New Roman" w:hAnsi="Times New Roman" w:cs="Times New Roman"/>
          <w:sz w:val="28"/>
          <w:szCs w:val="28"/>
        </w:rPr>
        <w:t>а кадрами</w:t>
      </w:r>
      <w:proofErr w:type="gramStart"/>
      <w:r w:rsidR="00895D20">
        <w:rPr>
          <w:rFonts w:ascii="Times New Roman" w:hAnsi="Times New Roman" w:cs="Times New Roman"/>
          <w:sz w:val="28"/>
          <w:szCs w:val="28"/>
        </w:rPr>
        <w:t xml:space="preserve"> </w:t>
      </w:r>
      <w:r w:rsidR="00277405" w:rsidRPr="00E544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405" w:rsidRPr="00E544CC">
        <w:rPr>
          <w:rFonts w:ascii="Times New Roman" w:hAnsi="Times New Roman" w:cs="Times New Roman"/>
          <w:sz w:val="28"/>
          <w:szCs w:val="28"/>
        </w:rPr>
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277405" w:rsidRPr="00E544CC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="00277405" w:rsidRPr="00E544CC">
        <w:rPr>
          <w:rFonts w:ascii="Times New Roman" w:hAnsi="Times New Roman" w:cs="Times New Roman"/>
          <w:sz w:val="28"/>
          <w:szCs w:val="28"/>
        </w:rPr>
        <w:t xml:space="preserve">. Все это в </w:t>
      </w:r>
      <w:r w:rsidR="00277405" w:rsidRPr="00E544CC">
        <w:rPr>
          <w:rFonts w:ascii="Times New Roman" w:hAnsi="Times New Roman" w:cs="Times New Roman"/>
          <w:sz w:val="28"/>
          <w:szCs w:val="28"/>
        </w:rPr>
        <w:lastRenderedPageBreak/>
        <w:t>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05" w:rsidRPr="00E544CC" w:rsidRDefault="00277405" w:rsidP="001C5D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544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D7D" w:rsidRPr="00E544CC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Pr="00E5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7D" w:rsidRPr="00E544CC">
        <w:rPr>
          <w:rFonts w:ascii="Times New Roman" w:hAnsi="Times New Roman" w:cs="Times New Roman"/>
          <w:b/>
          <w:sz w:val="28"/>
          <w:szCs w:val="28"/>
        </w:rPr>
        <w:t>и библиотечно-информационное</w:t>
      </w:r>
      <w:r w:rsidRPr="00E5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7D" w:rsidRPr="00E544CC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5964DD" w:rsidRPr="00E544CC" w:rsidRDefault="005964DD" w:rsidP="005964D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показал, что </w:t>
      </w:r>
      <w:proofErr w:type="gramStart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proofErr w:type="gramEnd"/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работников.</w:t>
      </w:r>
    </w:p>
    <w:p w:rsidR="00277405" w:rsidRPr="00E544CC" w:rsidRDefault="005964DD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В дошкольной группе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C16DB4" w:rsidRPr="00E54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DB4" w:rsidRPr="00E544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7405" w:rsidRPr="00E544CC">
        <w:rPr>
          <w:rFonts w:ascii="Times New Roman" w:hAnsi="Times New Roman" w:cs="Times New Roman"/>
          <w:sz w:val="28"/>
          <w:szCs w:val="28"/>
        </w:rPr>
        <w:t>.</w:t>
      </w:r>
    </w:p>
    <w:p w:rsidR="00277405" w:rsidRPr="00E544CC" w:rsidRDefault="001C5D7D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В 2020</w:t>
      </w:r>
      <w:r w:rsidR="005964DD" w:rsidRPr="00E544CC">
        <w:rPr>
          <w:rFonts w:ascii="Times New Roman" w:hAnsi="Times New Roman" w:cs="Times New Roman"/>
          <w:sz w:val="28"/>
          <w:szCs w:val="28"/>
        </w:rPr>
        <w:t xml:space="preserve"> году дошкольная группа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пополнил</w:t>
      </w:r>
      <w:r w:rsidR="005964DD" w:rsidRPr="00E544CC">
        <w:rPr>
          <w:rFonts w:ascii="Times New Roman" w:hAnsi="Times New Roman" w:cs="Times New Roman"/>
          <w:sz w:val="28"/>
          <w:szCs w:val="28"/>
        </w:rPr>
        <w:t>а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учебно-методический компле</w:t>
      </w:r>
      <w:proofErr w:type="gramStart"/>
      <w:r w:rsidR="00277405" w:rsidRPr="00E544CC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="00277405" w:rsidRPr="00E544CC">
        <w:rPr>
          <w:rFonts w:ascii="Times New Roman" w:hAnsi="Times New Roman" w:cs="Times New Roman"/>
          <w:sz w:val="28"/>
          <w:szCs w:val="28"/>
        </w:rPr>
        <w:t>имерной общеобразовательной программе дошкольного образовани</w:t>
      </w:r>
      <w:r w:rsidR="00B91430" w:rsidRPr="00E544CC">
        <w:rPr>
          <w:rFonts w:ascii="Times New Roman" w:hAnsi="Times New Roman" w:cs="Times New Roman"/>
          <w:sz w:val="28"/>
          <w:szCs w:val="28"/>
        </w:rPr>
        <w:t xml:space="preserve">я </w:t>
      </w:r>
      <w:r w:rsidR="00277405" w:rsidRPr="00E544CC">
        <w:rPr>
          <w:rFonts w:ascii="Times New Roman" w:hAnsi="Times New Roman" w:cs="Times New Roman"/>
          <w:sz w:val="28"/>
          <w:szCs w:val="28"/>
        </w:rPr>
        <w:t>в соответствии с ФГОС. Приобрели наглядно-дидактические пособия: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серии «Мир в картинках», «Рассказы по картинкам», «Играем в сказку», «Грамматика в картинках», «Искусство детям»;</w:t>
      </w:r>
      <w:r w:rsidR="005964DD" w:rsidRPr="00E544CC">
        <w:rPr>
          <w:rFonts w:ascii="Times New Roman" w:hAnsi="Times New Roman" w:cs="Times New Roman"/>
          <w:sz w:val="28"/>
          <w:szCs w:val="28"/>
        </w:rPr>
        <w:t xml:space="preserve"> дидактические игры по разным образовательным областям, задачи в картинках по ФЭМП,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картины для рассматривания, плакаты;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− </w:t>
      </w:r>
      <w:r w:rsidR="005964DD" w:rsidRPr="00E544CC">
        <w:rPr>
          <w:rFonts w:ascii="Times New Roman" w:hAnsi="Times New Roman" w:cs="Times New Roman"/>
          <w:sz w:val="28"/>
          <w:szCs w:val="28"/>
        </w:rPr>
        <w:t>рабочие тетради для обучающихся из серии «Школа семи гномов»,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Информац</w:t>
      </w:r>
      <w:r w:rsidR="00C16DB4" w:rsidRPr="00E544CC">
        <w:rPr>
          <w:rFonts w:ascii="Times New Roman" w:hAnsi="Times New Roman" w:cs="Times New Roman"/>
          <w:sz w:val="28"/>
          <w:szCs w:val="28"/>
        </w:rPr>
        <w:t xml:space="preserve">ионное обеспечение дошкольной группы </w:t>
      </w:r>
      <w:r w:rsidRPr="00E544CC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− информационно-телекоммуникационное оборудование </w:t>
      </w:r>
      <w:proofErr w:type="gramStart"/>
      <w:r w:rsidRPr="00E544CC">
        <w:rPr>
          <w:rFonts w:ascii="Times New Roman" w:hAnsi="Times New Roman" w:cs="Times New Roman"/>
          <w:sz w:val="28"/>
          <w:szCs w:val="28"/>
        </w:rPr>
        <w:t>–</w:t>
      </w:r>
      <w:r w:rsidR="00C16DB4" w:rsidRPr="00E54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6DB4" w:rsidRPr="00E544CC">
        <w:rPr>
          <w:rFonts w:ascii="Times New Roman" w:hAnsi="Times New Roman" w:cs="Times New Roman"/>
          <w:sz w:val="28"/>
          <w:szCs w:val="28"/>
        </w:rPr>
        <w:t>омпьютер</w:t>
      </w:r>
      <w:r w:rsidRPr="00E544CC">
        <w:rPr>
          <w:rFonts w:ascii="Times New Roman" w:hAnsi="Times New Roman" w:cs="Times New Roman"/>
          <w:sz w:val="28"/>
          <w:szCs w:val="28"/>
        </w:rPr>
        <w:t>,</w:t>
      </w:r>
      <w:r w:rsidR="00C16DB4" w:rsidRPr="00E544CC">
        <w:rPr>
          <w:rFonts w:ascii="Times New Roman" w:hAnsi="Times New Roman" w:cs="Times New Roman"/>
          <w:sz w:val="28"/>
          <w:szCs w:val="28"/>
        </w:rPr>
        <w:t xml:space="preserve">  принтер</w:t>
      </w:r>
      <w:r w:rsidRPr="00E544CC">
        <w:rPr>
          <w:rFonts w:ascii="Times New Roman" w:hAnsi="Times New Roman" w:cs="Times New Roman"/>
          <w:sz w:val="28"/>
          <w:szCs w:val="28"/>
        </w:rPr>
        <w:t>,</w:t>
      </w:r>
      <w:r w:rsidR="00A80A80" w:rsidRPr="00ED2388">
        <w:rPr>
          <w:rFonts w:ascii="Times New Roman" w:hAnsi="Times New Roman" w:cs="Times New Roman"/>
          <w:sz w:val="26"/>
          <w:szCs w:val="26"/>
        </w:rPr>
        <w:t xml:space="preserve"> </w:t>
      </w:r>
      <w:r w:rsidR="00A80A80" w:rsidRPr="00E544CC">
        <w:rPr>
          <w:rFonts w:ascii="Times New Roman" w:hAnsi="Times New Roman" w:cs="Times New Roman"/>
          <w:sz w:val="28"/>
          <w:szCs w:val="28"/>
        </w:rPr>
        <w:t>сканер</w:t>
      </w:r>
      <w:r w:rsidR="005964DD" w:rsidRPr="00E544CC">
        <w:rPr>
          <w:rFonts w:ascii="Times New Roman" w:hAnsi="Times New Roman" w:cs="Times New Roman"/>
          <w:sz w:val="28"/>
          <w:szCs w:val="28"/>
        </w:rPr>
        <w:t>.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E544CC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E544CC">
        <w:rPr>
          <w:rFonts w:ascii="Times New Roman" w:hAnsi="Times New Roman" w:cs="Times New Roman"/>
          <w:sz w:val="28"/>
          <w:szCs w:val="28"/>
        </w:rPr>
        <w:t>, фото-, видеоматер</w:t>
      </w:r>
      <w:r w:rsidR="005964DD" w:rsidRPr="00E544CC">
        <w:rPr>
          <w:rFonts w:ascii="Times New Roman" w:hAnsi="Times New Roman" w:cs="Times New Roman"/>
          <w:sz w:val="28"/>
          <w:szCs w:val="28"/>
        </w:rPr>
        <w:t>иалами</w:t>
      </w:r>
      <w:r w:rsidRPr="00E544CC">
        <w:rPr>
          <w:rFonts w:ascii="Times New Roman" w:hAnsi="Times New Roman" w:cs="Times New Roman"/>
          <w:sz w:val="28"/>
          <w:szCs w:val="28"/>
        </w:rPr>
        <w:t>.</w:t>
      </w:r>
    </w:p>
    <w:p w:rsidR="00277405" w:rsidRPr="00E544CC" w:rsidRDefault="001C5D7D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b/>
          <w:sz w:val="28"/>
          <w:szCs w:val="28"/>
        </w:rPr>
        <w:t>Вывод:</w:t>
      </w:r>
      <w:r w:rsidRPr="00E544CC">
        <w:rPr>
          <w:rFonts w:ascii="Times New Roman" w:hAnsi="Times New Roman" w:cs="Times New Roman"/>
          <w:sz w:val="28"/>
          <w:szCs w:val="28"/>
        </w:rPr>
        <w:t xml:space="preserve"> </w:t>
      </w:r>
      <w:r w:rsidR="00C16DB4" w:rsidRPr="00E544CC">
        <w:rPr>
          <w:rFonts w:ascii="Times New Roman" w:hAnsi="Times New Roman" w:cs="Times New Roman"/>
          <w:sz w:val="28"/>
          <w:szCs w:val="28"/>
        </w:rPr>
        <w:t>В дошкольной группе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 и </w:t>
      </w:r>
      <w:r w:rsidR="00277405" w:rsidRPr="00E544CC">
        <w:rPr>
          <w:rFonts w:ascii="Times New Roman" w:hAnsi="Times New Roman" w:cs="Times New Roman"/>
          <w:sz w:val="28"/>
          <w:szCs w:val="28"/>
        </w:rPr>
        <w:lastRenderedPageBreak/>
        <w:t>эффективной реализации образовательных программ.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05" w:rsidRPr="00E544CC" w:rsidRDefault="00277405" w:rsidP="001C5D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F206C5">
        <w:rPr>
          <w:rFonts w:ascii="Times New Roman" w:hAnsi="Times New Roman" w:cs="Times New Roman"/>
          <w:b/>
          <w:sz w:val="28"/>
          <w:szCs w:val="28"/>
        </w:rPr>
        <w:t>.  Материально</w:t>
      </w:r>
      <w:proofErr w:type="gramEnd"/>
      <w:r w:rsidR="00F206C5">
        <w:rPr>
          <w:rFonts w:ascii="Times New Roman" w:hAnsi="Times New Roman" w:cs="Times New Roman"/>
          <w:b/>
          <w:sz w:val="28"/>
          <w:szCs w:val="28"/>
        </w:rPr>
        <w:t>-техническая база</w:t>
      </w:r>
    </w:p>
    <w:p w:rsidR="00277405" w:rsidRPr="00E544CC" w:rsidRDefault="005964DD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В дошкольной группе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</w:t>
      </w:r>
      <w:r w:rsidRPr="00E544CC">
        <w:rPr>
          <w:rFonts w:ascii="Times New Roman" w:hAnsi="Times New Roman" w:cs="Times New Roman"/>
          <w:sz w:val="28"/>
          <w:szCs w:val="28"/>
        </w:rPr>
        <w:t>и развития детей.  О</w:t>
      </w:r>
      <w:r w:rsidR="00277405" w:rsidRPr="00E544CC">
        <w:rPr>
          <w:rFonts w:ascii="Times New Roman" w:hAnsi="Times New Roman" w:cs="Times New Roman"/>
          <w:sz w:val="28"/>
          <w:szCs w:val="28"/>
        </w:rPr>
        <w:t>борудованы помещения: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</w:t>
      </w:r>
      <w:r w:rsidR="005964DD" w:rsidRPr="00E544CC">
        <w:rPr>
          <w:rFonts w:ascii="Times New Roman" w:hAnsi="Times New Roman" w:cs="Times New Roman"/>
          <w:sz w:val="28"/>
          <w:szCs w:val="28"/>
        </w:rPr>
        <w:t xml:space="preserve"> групповые помещения – 2</w:t>
      </w:r>
      <w:r w:rsidRPr="00E544CC">
        <w:rPr>
          <w:rFonts w:ascii="Times New Roman" w:hAnsi="Times New Roman" w:cs="Times New Roman"/>
          <w:sz w:val="28"/>
          <w:szCs w:val="28"/>
        </w:rPr>
        <w:t>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физкультурный зал – 1;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E544CC">
        <w:rPr>
          <w:rFonts w:ascii="Times New Roman" w:hAnsi="Times New Roman" w:cs="Times New Roman"/>
          <w:sz w:val="28"/>
          <w:szCs w:val="28"/>
        </w:rPr>
        <w:t>медицинс</w:t>
      </w:r>
      <w:r w:rsidR="00A80A80" w:rsidRPr="00E544CC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="00A80A80" w:rsidRPr="00E544CC">
        <w:rPr>
          <w:rFonts w:ascii="Times New Roman" w:hAnsi="Times New Roman" w:cs="Times New Roman"/>
          <w:sz w:val="28"/>
          <w:szCs w:val="28"/>
        </w:rPr>
        <w:t xml:space="preserve"> комната</w:t>
      </w:r>
      <w:r w:rsidRPr="00E544C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Оснащение музыкального и спортивного зала соответствует санитарно-гигиеническим нормам, площадь зала достаточна для реализации образовательных задач. Оформление помещений осуществлено в соответствии с эстетическими требованиями к данной части предметно-образовательной среды детского сада. Оборудование музыкально-спортивного зала оснащено в соответствии с принципом необходимости и достаточности для организации образовательной работы.</w:t>
      </w: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>Анализ оснащения на соответствие ТСО показал, что все технические средства обучения: музыкальный центр, магнитофон, имеющиеся в дошкольной группе,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Учреждение постоянно работает над укреплением материально-технической базы, были выполнены следующие мероприятия:</w:t>
      </w: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0A80" w:rsidRPr="00E544CC" w:rsidRDefault="00A80A80" w:rsidP="00A80A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Закуплено игровое оборудование.</w:t>
      </w:r>
    </w:p>
    <w:p w:rsidR="00A80A80" w:rsidRPr="00E544CC" w:rsidRDefault="00A80A80" w:rsidP="00A80A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/>
          <w:sz w:val="28"/>
          <w:szCs w:val="28"/>
          <w:lang w:eastAsia="zh-CN"/>
        </w:rPr>
        <w:t>Детская регулируемая мебель</w:t>
      </w:r>
      <w:r w:rsidR="005123E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E544CC">
        <w:rPr>
          <w:rFonts w:ascii="Times New Roman" w:eastAsia="SimSun" w:hAnsi="Times New Roman"/>
          <w:sz w:val="28"/>
          <w:szCs w:val="28"/>
          <w:lang w:eastAsia="zh-CN"/>
        </w:rPr>
        <w:t>(2 стола детских, пять стульев)</w:t>
      </w: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3. Произведен косметический ремонт в группах и прочих помещениях </w:t>
      </w:r>
    </w:p>
    <w:p w:rsidR="00A80A80" w:rsidRPr="00E544CC" w:rsidRDefault="00A80A80" w:rsidP="00A80A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7405" w:rsidRPr="00E544CC" w:rsidRDefault="00A80A80" w:rsidP="00A8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A5FA3" w:rsidRPr="00E544CC" w:rsidRDefault="002A5FA3" w:rsidP="002A5FA3">
      <w:pPr>
        <w:pStyle w:val="Style25"/>
        <w:widowControl/>
        <w:ind w:firstLine="708"/>
        <w:jc w:val="both"/>
        <w:rPr>
          <w:sz w:val="28"/>
          <w:szCs w:val="28"/>
        </w:rPr>
      </w:pPr>
      <w:r w:rsidRPr="00E544CC">
        <w:rPr>
          <w:rStyle w:val="FontStyle56"/>
          <w:sz w:val="28"/>
          <w:szCs w:val="28"/>
        </w:rPr>
        <w:t>Развивающая предметно-пространственная среда детского сада построе</w:t>
      </w:r>
      <w:r w:rsidRPr="00E544CC">
        <w:rPr>
          <w:rStyle w:val="FontStyle56"/>
          <w:sz w:val="28"/>
          <w:szCs w:val="28"/>
        </w:rPr>
        <w:softHyphen/>
        <w:t>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E544CC">
        <w:rPr>
          <w:sz w:val="28"/>
          <w:szCs w:val="28"/>
        </w:rPr>
        <w:t xml:space="preserve"> </w:t>
      </w:r>
    </w:p>
    <w:p w:rsidR="002A5FA3" w:rsidRPr="00E544CC" w:rsidRDefault="002A5FA3" w:rsidP="002A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В каждой группе имеются следующие помещения: групповая комната, спальня, приемная. Групповые комнаты предусматривают игровую, обеденную зоны. </w:t>
      </w:r>
    </w:p>
    <w:p w:rsidR="002A5FA3" w:rsidRPr="00E544CC" w:rsidRDefault="002A5FA3" w:rsidP="002A5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всех помещений БОУ </w:t>
      </w:r>
      <w:r w:rsidRPr="00E5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(дошкольная группа)</w:t>
      </w:r>
      <w:r w:rsidR="00B91430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находятся воспитанники,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безопасное, эстетически привлекательно</w:t>
      </w:r>
      <w:r w:rsidR="0051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развивающее, соответствует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ФГОС </w:t>
      </w:r>
      <w:proofErr w:type="gramStart"/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реализации основной общеобразовательной программы дошкольного образования, санитарно-эпидемиологическим правилам и нормам и индивидуальным особенностям детей. </w:t>
      </w:r>
      <w:r w:rsidR="00B91430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росту и возрасту детей, игрушки обеспечивают максимальный развивающий эффект.</w:t>
      </w:r>
    </w:p>
    <w:p w:rsidR="002A5FA3" w:rsidRPr="00E544CC" w:rsidRDefault="002A5FA3" w:rsidP="002A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 детского сада составляет 4500 кв. метров.  Территория огорожена, по периметру высажены зеленые насажден</w:t>
      </w:r>
      <w:r w:rsidR="00B91430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 На территории расположены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участки и спортивная площадка. Участки оснащены   игровым</w:t>
      </w:r>
      <w:r w:rsidR="00B91430"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оборудованием.  В летнее время </w:t>
      </w:r>
      <w:r w:rsidR="0051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5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разбиваются клумбы и цветники.</w:t>
      </w:r>
    </w:p>
    <w:p w:rsidR="002A5FA3" w:rsidRPr="00E544CC" w:rsidRDefault="002A5FA3" w:rsidP="002A5FA3">
      <w:pPr>
        <w:pStyle w:val="Style25"/>
        <w:widowControl/>
        <w:ind w:firstLine="708"/>
        <w:jc w:val="both"/>
        <w:rPr>
          <w:sz w:val="28"/>
          <w:szCs w:val="28"/>
        </w:rPr>
      </w:pPr>
    </w:p>
    <w:p w:rsidR="00277405" w:rsidRPr="00E544CC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Материально-тех</w:t>
      </w:r>
      <w:r w:rsidR="002A5FA3" w:rsidRPr="00E544CC">
        <w:rPr>
          <w:rFonts w:ascii="Times New Roman" w:hAnsi="Times New Roman" w:cs="Times New Roman"/>
          <w:sz w:val="28"/>
          <w:szCs w:val="28"/>
        </w:rPr>
        <w:t>ническое состояние дошкольной группы</w:t>
      </w:r>
      <w:r w:rsidRPr="00E544CC">
        <w:rPr>
          <w:rFonts w:ascii="Times New Roman" w:hAnsi="Times New Roman" w:cs="Times New Roman"/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80A80" w:rsidRPr="00ED2388" w:rsidRDefault="00A80A80" w:rsidP="00E54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7405" w:rsidRPr="00BF6351" w:rsidRDefault="00277405" w:rsidP="00277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51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277405" w:rsidRPr="00ED2388" w:rsidRDefault="00277405" w:rsidP="00277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405" w:rsidRPr="00ED2388" w:rsidRDefault="00277405" w:rsidP="00277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2388">
        <w:rPr>
          <w:rFonts w:ascii="Times New Roman" w:hAnsi="Times New Roman" w:cs="Times New Roman"/>
          <w:sz w:val="26"/>
          <w:szCs w:val="26"/>
        </w:rPr>
        <w:t>Данные прив</w:t>
      </w:r>
      <w:r w:rsidR="00ED2388" w:rsidRPr="00ED2388">
        <w:rPr>
          <w:rFonts w:ascii="Times New Roman" w:hAnsi="Times New Roman" w:cs="Times New Roman"/>
          <w:sz w:val="26"/>
          <w:szCs w:val="26"/>
        </w:rPr>
        <w:t>едены по состоян</w:t>
      </w:r>
      <w:r w:rsidR="001C5D7D">
        <w:rPr>
          <w:rFonts w:ascii="Times New Roman" w:hAnsi="Times New Roman" w:cs="Times New Roman"/>
          <w:sz w:val="26"/>
          <w:szCs w:val="26"/>
        </w:rPr>
        <w:t>ию на 1.09.2020г.</w:t>
      </w: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79"/>
        <w:gridCol w:w="1416"/>
        <w:gridCol w:w="1275"/>
      </w:tblGrid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277405" w:rsidRPr="00ED2388" w:rsidTr="00277405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</w:tr>
      <w:tr w:rsidR="00277405" w:rsidRPr="00ED2388" w:rsidTr="0027740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воспитанников, которые обучаются по программе дошкольного образования</w:t>
            </w:r>
          </w:p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A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77405" w:rsidRPr="00ED2388" w:rsidTr="00277405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A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77405" w:rsidRPr="00ED2388" w:rsidTr="0027740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A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7405" w:rsidRPr="00ED2388" w:rsidTr="00277405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7405" w:rsidRPr="00ED2388" w:rsidTr="00277405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77405" w:rsidRPr="00ED2388" w:rsidTr="00277405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405" w:rsidRPr="00ED2388" w:rsidTr="00277405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A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</w:tc>
      </w:tr>
      <w:tr w:rsidR="00277405" w:rsidRPr="00ED2388" w:rsidTr="00277405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277405" w:rsidRPr="00ED2388" w:rsidTr="00277405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277405" w:rsidRPr="00ED2388" w:rsidTr="00277405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405" w:rsidRPr="00ED2388" w:rsidTr="00277405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277405" w:rsidRPr="00ED2388" w:rsidTr="00277405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обучению по</w:t>
            </w:r>
            <w:proofErr w:type="gramEnd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A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0%)</w:t>
            </w:r>
          </w:p>
        </w:tc>
      </w:tr>
      <w:tr w:rsidR="00277405" w:rsidRPr="00ED2388" w:rsidTr="00277405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4F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5FA3" w:rsidRPr="00ED23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7405" w:rsidRPr="00ED2388" w:rsidTr="00277405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</w:t>
            </w:r>
            <w:proofErr w:type="spellStart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количество </w:t>
            </w:r>
            <w:proofErr w:type="spellStart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7405" w:rsidRPr="00ED2388" w:rsidTr="00277405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77405" w:rsidRPr="00ED2388" w:rsidTr="00277405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77405" w:rsidRPr="00ED2388" w:rsidTr="00277405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1C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7405" w:rsidRPr="00ED2388" w:rsidTr="00277405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1C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7405" w:rsidRPr="00ED2388" w:rsidTr="00277405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405" w:rsidRPr="00ED2388" w:rsidTr="00277405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с высшей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4F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0 (0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(50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405" w:rsidRPr="00ED2388" w:rsidTr="00277405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2(50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больше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327A34" w:rsidP="003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026B" w:rsidRPr="00ED238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206C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405" w:rsidRPr="00ED2388" w:rsidTr="00277405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  <w:p w:rsidR="004F026B" w:rsidRPr="00ED2388" w:rsidRDefault="004F02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(25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от 55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51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(25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F026B"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 (100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F2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2388"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 (100</w:t>
            </w:r>
            <w:r w:rsidR="00277405" w:rsidRPr="00ED2388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B9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</w:tr>
      <w:tr w:rsidR="00277405" w:rsidRPr="00ED2388" w:rsidTr="00277405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405" w:rsidRPr="00ED2388" w:rsidTr="00277405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77405" w:rsidRPr="00ED2388" w:rsidTr="0027740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77405" w:rsidRPr="00ED2388" w:rsidTr="00277405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ED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77405" w:rsidRPr="00ED2388" w:rsidTr="00277405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ED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77405" w:rsidRPr="00ED2388" w:rsidTr="00277405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ED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77405" w:rsidRPr="00ED2388" w:rsidTr="0027740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ED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77405" w:rsidRPr="00ED2388" w:rsidTr="00277405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Инфраструктура</w:t>
            </w:r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Default="003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3-х лет-2.5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7A34" w:rsidRPr="00ED2388" w:rsidRDefault="00327A34" w:rsidP="00327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3-х лет и старше-2кв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277405" w:rsidRPr="00ED2388" w:rsidTr="0027740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3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277405" w:rsidRPr="00ED2388" w:rsidTr="0027740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405" w:rsidRPr="00ED2388" w:rsidTr="00277405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77405" w:rsidRPr="00ED2388" w:rsidTr="00277405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77405" w:rsidRPr="00ED2388" w:rsidTr="00277405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прогулочных площадок, которые оснащены так, чтобы </w:t>
            </w:r>
            <w:proofErr w:type="gramStart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обеспечить потребность воспитанников в</w:t>
            </w:r>
            <w:proofErr w:type="gramEnd"/>
            <w:r w:rsidRPr="00ED2388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05" w:rsidRPr="00ED2388" w:rsidRDefault="00277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405" w:rsidRPr="00ED2388" w:rsidRDefault="0027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38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277405" w:rsidRPr="00ED2388" w:rsidRDefault="00277405" w:rsidP="00277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405" w:rsidRPr="00E544CC" w:rsidRDefault="00327A34" w:rsidP="0027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b/>
          <w:sz w:val="28"/>
          <w:szCs w:val="28"/>
        </w:rPr>
        <w:t>Вывод:</w:t>
      </w:r>
      <w:r w:rsidR="00512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05" w:rsidRPr="00E544CC">
        <w:rPr>
          <w:rFonts w:ascii="Times New Roman" w:hAnsi="Times New Roman" w:cs="Times New Roman"/>
          <w:sz w:val="28"/>
          <w:szCs w:val="28"/>
        </w:rPr>
        <w:t>Анализ показателей указывает на то,</w:t>
      </w:r>
      <w:r w:rsidR="00ED2388" w:rsidRPr="00E544CC">
        <w:rPr>
          <w:rFonts w:ascii="Times New Roman" w:hAnsi="Times New Roman" w:cs="Times New Roman"/>
          <w:sz w:val="28"/>
          <w:szCs w:val="28"/>
        </w:rPr>
        <w:t xml:space="preserve"> что дошкольная группа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имеет достаточную инфраструктуру, которая соответствует требованиям </w:t>
      </w:r>
      <w:proofErr w:type="spellStart"/>
      <w:r w:rsidR="00277405" w:rsidRPr="00E544C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77405" w:rsidRPr="00E544CC">
        <w:rPr>
          <w:rFonts w:ascii="Times New Roman" w:hAnsi="Times New Roman" w:cs="Times New Roman"/>
          <w:sz w:val="28"/>
          <w:szCs w:val="28"/>
        </w:rPr>
        <w:t xml:space="preserve"> </w:t>
      </w:r>
      <w:r w:rsidRPr="00327A34">
        <w:rPr>
          <w:rFonts w:ascii="Times New Roman" w:eastAsia="SimSun" w:hAnsi="Times New Roman" w:cs="Times New Roman"/>
          <w:sz w:val="28"/>
          <w:szCs w:val="28"/>
          <w:lang w:eastAsia="zh-CN"/>
        </w:rPr>
        <w:t>2.4.3648-20;</w:t>
      </w:r>
      <w:r w:rsidRPr="00E544CC">
        <w:rPr>
          <w:rFonts w:ascii="Times New Roman" w:hAnsi="Times New Roman" w:cs="Times New Roman"/>
          <w:sz w:val="28"/>
          <w:szCs w:val="28"/>
        </w:rPr>
        <w:t xml:space="preserve"> 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277405" w:rsidRPr="00E544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7405" w:rsidRPr="00E544CC">
        <w:rPr>
          <w:rFonts w:ascii="Times New Roman" w:hAnsi="Times New Roman" w:cs="Times New Roman"/>
          <w:sz w:val="28"/>
          <w:szCs w:val="28"/>
        </w:rPr>
        <w:t>.</w:t>
      </w:r>
    </w:p>
    <w:p w:rsidR="00277405" w:rsidRPr="00E544CC" w:rsidRDefault="00ED2388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Дошкольная группа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укомплектован</w:t>
      </w:r>
      <w:r w:rsidRPr="00E544CC">
        <w:rPr>
          <w:rFonts w:ascii="Times New Roman" w:hAnsi="Times New Roman" w:cs="Times New Roman"/>
          <w:sz w:val="28"/>
          <w:szCs w:val="28"/>
        </w:rPr>
        <w:t>а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достаточным количеством педагогических и иных р</w:t>
      </w:r>
      <w:r w:rsidRPr="00E544CC">
        <w:rPr>
          <w:rFonts w:ascii="Times New Roman" w:hAnsi="Times New Roman" w:cs="Times New Roman"/>
          <w:sz w:val="28"/>
          <w:szCs w:val="28"/>
        </w:rPr>
        <w:t>аботников, которые имеют первую квалификационную категорию</w:t>
      </w:r>
      <w:r w:rsidR="00277405" w:rsidRPr="00E544CC">
        <w:rPr>
          <w:rFonts w:ascii="Times New Roman" w:hAnsi="Times New Roman" w:cs="Times New Roman"/>
          <w:sz w:val="28"/>
          <w:szCs w:val="28"/>
        </w:rPr>
        <w:t xml:space="preserve"> и регулярно проходят повышение квалификации, что обеспечивает результативность образовательной деятельности.</w:t>
      </w:r>
    </w:p>
    <w:p w:rsidR="00277405" w:rsidRPr="00F206C5" w:rsidRDefault="00277405" w:rsidP="002774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C5" w:rsidRDefault="00E544CC" w:rsidP="00E544CC">
      <w:pPr>
        <w:rPr>
          <w:rFonts w:ascii="Times New Roman" w:hAnsi="Times New Roman" w:cs="Times New Roman"/>
          <w:b/>
          <w:sz w:val="28"/>
          <w:szCs w:val="28"/>
        </w:rPr>
      </w:pPr>
      <w:r w:rsidRPr="00F206C5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E544CC" w:rsidRPr="00E544CC" w:rsidRDefault="00F206C5" w:rsidP="00E5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Деятельность дошкольной группы</w:t>
      </w:r>
      <w:r w:rsidR="00E544CC" w:rsidRPr="00E544CC">
        <w:rPr>
          <w:rFonts w:ascii="Times New Roman" w:hAnsi="Times New Roman" w:cs="Times New Roman"/>
          <w:sz w:val="28"/>
          <w:szCs w:val="28"/>
        </w:rPr>
        <w:t xml:space="preserve"> строится в соответствии с федеральным законом «Об образовании в Российской Федерации», нормативно-правовой базой.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 2. Педагогический коллектив на основе анализа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E544CC" w:rsidRPr="00E544CC" w:rsidRDefault="00F206C5" w:rsidP="00E5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Дошкольная группа</w:t>
      </w:r>
      <w:r w:rsidR="00E544CC" w:rsidRPr="00E544CC">
        <w:rPr>
          <w:rFonts w:ascii="Times New Roman" w:hAnsi="Times New Roman" w:cs="Times New Roman"/>
          <w:sz w:val="28"/>
          <w:szCs w:val="28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 4. Качество образовательных услуг осуществляется за счет эффективного использования современных образовательных технологий.</w:t>
      </w:r>
    </w:p>
    <w:p w:rsidR="00E544CC" w:rsidRPr="00E544CC" w:rsidRDefault="00F206C5" w:rsidP="00E5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 управлении дошкольной группой</w:t>
      </w:r>
      <w:r w:rsidR="00E544CC" w:rsidRPr="00E544CC">
        <w:rPr>
          <w:rFonts w:ascii="Times New Roman" w:hAnsi="Times New Roman" w:cs="Times New Roman"/>
          <w:sz w:val="28"/>
          <w:szCs w:val="28"/>
        </w:rPr>
        <w:t xml:space="preserve"> сочетаются принципы единоначалия с демократичностью. Родители являются активными участниками образовательных отношений.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6. Д</w:t>
      </w:r>
      <w:r w:rsidR="00F206C5">
        <w:rPr>
          <w:rFonts w:ascii="Times New Roman" w:hAnsi="Times New Roman" w:cs="Times New Roman"/>
          <w:sz w:val="28"/>
          <w:szCs w:val="28"/>
        </w:rPr>
        <w:t xml:space="preserve">ошкольная группа </w:t>
      </w:r>
      <w:r w:rsidRPr="00E544CC">
        <w:rPr>
          <w:rFonts w:ascii="Times New Roman" w:hAnsi="Times New Roman" w:cs="Times New Roman"/>
          <w:sz w:val="28"/>
          <w:szCs w:val="28"/>
        </w:rPr>
        <w:t xml:space="preserve">планомерно работает над проблемой здоровья дошкольников, не допуская отрицательной динамики состояния здоровья воспитанников.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7. В </w:t>
      </w:r>
      <w:r w:rsidR="00F206C5"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E544CC">
        <w:rPr>
          <w:rFonts w:ascii="Times New Roman" w:hAnsi="Times New Roman" w:cs="Times New Roman"/>
          <w:sz w:val="28"/>
          <w:szCs w:val="28"/>
        </w:rPr>
        <w:t xml:space="preserve"> созданы условия для самореализации ребенка и поддержки инициативы, что подтверждается качеством и уровнем участия в конкурсах, смотрах различного уровня.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lastRenderedPageBreak/>
        <w:t xml:space="preserve">8. Повышается профессиональный уровень педагогического коллектива </w:t>
      </w:r>
      <w:r w:rsidR="00F206C5">
        <w:rPr>
          <w:rFonts w:ascii="Times New Roman" w:hAnsi="Times New Roman" w:cs="Times New Roman"/>
          <w:sz w:val="28"/>
          <w:szCs w:val="28"/>
        </w:rPr>
        <w:t xml:space="preserve">дошкольной группы </w:t>
      </w:r>
      <w:r w:rsidRPr="00E544CC">
        <w:rPr>
          <w:rFonts w:ascii="Times New Roman" w:hAnsi="Times New Roman" w:cs="Times New Roman"/>
          <w:sz w:val="28"/>
          <w:szCs w:val="28"/>
        </w:rPr>
        <w:t xml:space="preserve">через курсы повышения квалификации, семинары, мастер-классы и др.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9. Повышается информационная открытость образовательного учреждения посредством отчета о </w:t>
      </w:r>
      <w:proofErr w:type="spellStart"/>
      <w:r w:rsidRPr="00E544CC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544CC">
        <w:rPr>
          <w:rFonts w:ascii="Times New Roman" w:hAnsi="Times New Roman" w:cs="Times New Roman"/>
          <w:sz w:val="28"/>
          <w:szCs w:val="28"/>
        </w:rPr>
        <w:t xml:space="preserve">, ежегодно размещаемого на сайте.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А</w:t>
      </w:r>
      <w:r w:rsidR="00F206C5">
        <w:rPr>
          <w:rFonts w:ascii="Times New Roman" w:hAnsi="Times New Roman" w:cs="Times New Roman"/>
          <w:sz w:val="28"/>
          <w:szCs w:val="28"/>
        </w:rPr>
        <w:t>нализ результатов деятельности дошкольной группы</w:t>
      </w:r>
      <w:r w:rsidRPr="00E544CC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детский сад сохраняет основные параметры, стабильно функционирует и динамично развивается, обеспечивая дошкольное образование, дополнительные образовательные услуги в комфортной, безопасной, </w:t>
      </w:r>
      <w:proofErr w:type="spellStart"/>
      <w:r w:rsidRPr="00E544C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544CC">
        <w:rPr>
          <w:rFonts w:ascii="Times New Roman" w:hAnsi="Times New Roman" w:cs="Times New Roman"/>
          <w:sz w:val="28"/>
          <w:szCs w:val="28"/>
        </w:rPr>
        <w:t xml:space="preserve"> среде. </w:t>
      </w:r>
    </w:p>
    <w:p w:rsidR="00E544CC" w:rsidRPr="00E544CC" w:rsidRDefault="00E544CC" w:rsidP="00E544CC">
      <w:pPr>
        <w:rPr>
          <w:rFonts w:ascii="Times New Roman" w:hAnsi="Times New Roman" w:cs="Times New Roman"/>
          <w:b/>
          <w:sz w:val="28"/>
          <w:szCs w:val="28"/>
        </w:rPr>
      </w:pPr>
      <w:r w:rsidRPr="00E544CC">
        <w:rPr>
          <w:rFonts w:ascii="Times New Roman" w:hAnsi="Times New Roman" w:cs="Times New Roman"/>
          <w:b/>
          <w:sz w:val="28"/>
          <w:szCs w:val="28"/>
        </w:rPr>
        <w:t>При</w:t>
      </w:r>
      <w:r w:rsidR="00F206C5">
        <w:rPr>
          <w:rFonts w:ascii="Times New Roman" w:hAnsi="Times New Roman" w:cs="Times New Roman"/>
          <w:b/>
          <w:sz w:val="28"/>
          <w:szCs w:val="28"/>
        </w:rPr>
        <w:t>оритетные направления работы дошкольной группы на 2021 год</w:t>
      </w:r>
      <w:r w:rsidRPr="00E544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 xml:space="preserve">1. Обновление содержания образования.  Развивать оценку качества образования, вводить инновационные механизмы оценки качества и мониторинга развития каждого ребенка. Использование современных образовательных технологий.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2. Совершенствование системы работы ДОУ, направленной на сохранение и укрепление здоровья воспитанников</w:t>
      </w:r>
      <w:r w:rsidR="00F206C5">
        <w:rPr>
          <w:rFonts w:ascii="Times New Roman" w:hAnsi="Times New Roman" w:cs="Times New Roman"/>
          <w:sz w:val="28"/>
          <w:szCs w:val="28"/>
        </w:rPr>
        <w:t>,</w:t>
      </w:r>
      <w:r w:rsidRPr="00E544CC">
        <w:rPr>
          <w:rFonts w:ascii="Times New Roman" w:hAnsi="Times New Roman" w:cs="Times New Roman"/>
          <w:sz w:val="28"/>
          <w:szCs w:val="28"/>
        </w:rPr>
        <w:t xml:space="preserve"> и привитие навыков здорового образа жизни. Гораздо важнее пробудить в детях желание заботиться о своем здоровье, основанное на их заинтересованности собственным интересам и склонностям.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3. Система поддержки талантливых детей. Создание условий для развития способных и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5. Развитие потенциала педагогических кадров. Работа по совершенствованию профессионального уровня педагогов, повышение престижа профессии воспитателя.</w:t>
      </w:r>
    </w:p>
    <w:p w:rsidR="00E544CC" w:rsidRPr="00895D20" w:rsidRDefault="00E544CC" w:rsidP="00E544C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95D20">
        <w:rPr>
          <w:rFonts w:ascii="Times New Roman" w:hAnsi="Times New Roman" w:cs="Times New Roman"/>
          <w:sz w:val="28"/>
          <w:szCs w:val="28"/>
          <w:u w:val="single"/>
        </w:rPr>
        <w:t>Самообследование</w:t>
      </w:r>
      <w:proofErr w:type="spellEnd"/>
      <w:r w:rsidRPr="00895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351" w:rsidRPr="00895D20">
        <w:rPr>
          <w:rFonts w:ascii="Times New Roman" w:hAnsi="Times New Roman" w:cs="Times New Roman"/>
          <w:sz w:val="28"/>
          <w:szCs w:val="28"/>
          <w:u w:val="single"/>
        </w:rPr>
        <w:t>дошкольной группы</w:t>
      </w:r>
      <w:r w:rsidRPr="00895D20">
        <w:rPr>
          <w:rFonts w:ascii="Times New Roman" w:hAnsi="Times New Roman" w:cs="Times New Roman"/>
          <w:sz w:val="28"/>
          <w:szCs w:val="28"/>
          <w:u w:val="single"/>
        </w:rPr>
        <w:t xml:space="preserve"> позволило выявить следующий комплекс проблем, которые необходимо решить:</w:t>
      </w:r>
    </w:p>
    <w:p w:rsidR="00BF6351" w:rsidRDefault="00E544CC" w:rsidP="00BF635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F6351">
        <w:rPr>
          <w:rFonts w:ascii="Times New Roman" w:hAnsi="Times New Roman"/>
          <w:sz w:val="28"/>
          <w:szCs w:val="28"/>
        </w:rPr>
        <w:t xml:space="preserve">Продолжить работу над повышением качества образования за счет: </w:t>
      </w:r>
    </w:p>
    <w:p w:rsidR="00BF6351" w:rsidRPr="00BF6351" w:rsidRDefault="00BF6351" w:rsidP="00BF6351">
      <w:pPr>
        <w:pStyle w:val="a3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44CC" w:rsidRPr="00BF6351">
        <w:rPr>
          <w:rFonts w:ascii="Times New Roman" w:hAnsi="Times New Roman"/>
          <w:sz w:val="28"/>
          <w:szCs w:val="28"/>
        </w:rPr>
        <w:t>активного использ</w:t>
      </w:r>
      <w:r>
        <w:rPr>
          <w:rFonts w:ascii="Times New Roman" w:hAnsi="Times New Roman"/>
          <w:sz w:val="28"/>
          <w:szCs w:val="28"/>
        </w:rPr>
        <w:t>ования новых технологий с учетом</w:t>
      </w:r>
      <w:r w:rsidR="00E544CC" w:rsidRPr="00BF6351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="00E544CC" w:rsidRPr="00BF6351">
        <w:rPr>
          <w:rFonts w:ascii="Times New Roman" w:hAnsi="Times New Roman"/>
          <w:sz w:val="28"/>
          <w:szCs w:val="28"/>
        </w:rPr>
        <w:t>ДО</w:t>
      </w:r>
      <w:proofErr w:type="gramEnd"/>
      <w:r w:rsidR="00E544CC" w:rsidRPr="00BF6351">
        <w:rPr>
          <w:rFonts w:ascii="Times New Roman" w:hAnsi="Times New Roman"/>
          <w:sz w:val="28"/>
          <w:szCs w:val="28"/>
        </w:rPr>
        <w:t>;</w:t>
      </w:r>
    </w:p>
    <w:p w:rsidR="00BF6351" w:rsidRDefault="00BF6351" w:rsidP="00BF6351">
      <w:pPr>
        <w:pStyle w:val="a3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44CC" w:rsidRPr="00BF6351">
        <w:rPr>
          <w:rFonts w:ascii="Times New Roman" w:hAnsi="Times New Roman"/>
          <w:sz w:val="28"/>
          <w:szCs w:val="28"/>
        </w:rPr>
        <w:t xml:space="preserve">поддержки детской инициативы и самостоятельности воспитанников; </w:t>
      </w:r>
    </w:p>
    <w:p w:rsidR="00E544CC" w:rsidRPr="00BF6351" w:rsidRDefault="00BF6351" w:rsidP="00BF6351">
      <w:pPr>
        <w:pStyle w:val="a3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44CC" w:rsidRPr="00BF6351">
        <w:rPr>
          <w:rFonts w:ascii="Times New Roman" w:hAnsi="Times New Roman"/>
          <w:sz w:val="28"/>
          <w:szCs w:val="28"/>
        </w:rPr>
        <w:t>совершенствования психолого-педагогического сопровождения родителей воспитанников.</w:t>
      </w:r>
    </w:p>
    <w:p w:rsidR="00BF6351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lastRenderedPageBreak/>
        <w:t xml:space="preserve">2. Осуществлять целенаправленную образовательную деятельность, основным содержанием которой является поликультурное воспитание личности. </w:t>
      </w:r>
    </w:p>
    <w:p w:rsidR="00E544CC" w:rsidRPr="00E544CC" w:rsidRDefault="00E544CC" w:rsidP="00E544CC">
      <w:pPr>
        <w:rPr>
          <w:rFonts w:ascii="Times New Roman" w:hAnsi="Times New Roman" w:cs="Times New Roman"/>
          <w:sz w:val="28"/>
          <w:szCs w:val="28"/>
        </w:rPr>
      </w:pPr>
      <w:r w:rsidRPr="00E544CC">
        <w:rPr>
          <w:rFonts w:ascii="Times New Roman" w:hAnsi="Times New Roman" w:cs="Times New Roman"/>
          <w:sz w:val="28"/>
          <w:szCs w:val="28"/>
        </w:rPr>
        <w:t>3. Совершенствование системы управления на основе использования информационных технологий</w:t>
      </w:r>
      <w:r w:rsidR="00BF6351">
        <w:rPr>
          <w:rFonts w:ascii="Times New Roman" w:hAnsi="Times New Roman" w:cs="Times New Roman"/>
          <w:sz w:val="28"/>
          <w:szCs w:val="28"/>
        </w:rPr>
        <w:t>.</w:t>
      </w:r>
    </w:p>
    <w:p w:rsidR="00AE5A01" w:rsidRPr="00E544CC" w:rsidRDefault="00AE5A01">
      <w:pPr>
        <w:rPr>
          <w:rFonts w:ascii="Times New Roman" w:hAnsi="Times New Roman" w:cs="Times New Roman"/>
          <w:sz w:val="28"/>
          <w:szCs w:val="28"/>
        </w:rPr>
      </w:pPr>
    </w:p>
    <w:sectPr w:rsidR="00AE5A01" w:rsidRPr="00E544CC" w:rsidSect="001D45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BC" w:rsidRDefault="003F24BC" w:rsidP="006B03CD">
      <w:pPr>
        <w:spacing w:after="0" w:line="240" w:lineRule="auto"/>
      </w:pPr>
      <w:r>
        <w:separator/>
      </w:r>
    </w:p>
  </w:endnote>
  <w:endnote w:type="continuationSeparator" w:id="0">
    <w:p w:rsidR="003F24BC" w:rsidRDefault="003F24BC" w:rsidP="006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337975"/>
      <w:docPartObj>
        <w:docPartGallery w:val="Page Numbers (Bottom of Page)"/>
        <w:docPartUnique/>
      </w:docPartObj>
    </w:sdtPr>
    <w:sdtContent>
      <w:p w:rsidR="00CC0C92" w:rsidRDefault="001D4529">
        <w:pPr>
          <w:pStyle w:val="a7"/>
          <w:jc w:val="center"/>
        </w:pPr>
        <w:r>
          <w:fldChar w:fldCharType="begin"/>
        </w:r>
        <w:r w:rsidR="00CC0C92">
          <w:instrText>PAGE   \* MERGEFORMAT</w:instrText>
        </w:r>
        <w:r>
          <w:fldChar w:fldCharType="separate"/>
        </w:r>
        <w:r w:rsidR="003F6155">
          <w:rPr>
            <w:noProof/>
          </w:rPr>
          <w:t>3</w:t>
        </w:r>
        <w:r>
          <w:fldChar w:fldCharType="end"/>
        </w:r>
      </w:p>
    </w:sdtContent>
  </w:sdt>
  <w:p w:rsidR="00A92087" w:rsidRDefault="00A920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BC" w:rsidRDefault="003F24BC" w:rsidP="006B03CD">
      <w:pPr>
        <w:spacing w:after="0" w:line="240" w:lineRule="auto"/>
      </w:pPr>
      <w:r>
        <w:separator/>
      </w:r>
    </w:p>
  </w:footnote>
  <w:footnote w:type="continuationSeparator" w:id="0">
    <w:p w:rsidR="003F24BC" w:rsidRDefault="003F24BC" w:rsidP="006B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D4"/>
    <w:multiLevelType w:val="hybridMultilevel"/>
    <w:tmpl w:val="62EEA80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536FD8"/>
    <w:multiLevelType w:val="hybridMultilevel"/>
    <w:tmpl w:val="6DCC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73B"/>
    <w:multiLevelType w:val="hybridMultilevel"/>
    <w:tmpl w:val="9662C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0891"/>
    <w:multiLevelType w:val="hybridMultilevel"/>
    <w:tmpl w:val="74706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9FC"/>
    <w:multiLevelType w:val="hybridMultilevel"/>
    <w:tmpl w:val="60A29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838B1"/>
    <w:multiLevelType w:val="hybridMultilevel"/>
    <w:tmpl w:val="D584D2CC"/>
    <w:lvl w:ilvl="0" w:tplc="BC70BC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A3E7320"/>
    <w:multiLevelType w:val="hybridMultilevel"/>
    <w:tmpl w:val="B4EA02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BD41077"/>
    <w:multiLevelType w:val="hybridMultilevel"/>
    <w:tmpl w:val="4EE62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E058F"/>
    <w:multiLevelType w:val="hybridMultilevel"/>
    <w:tmpl w:val="DC56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1BA"/>
    <w:multiLevelType w:val="hybridMultilevel"/>
    <w:tmpl w:val="C46880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357AA0"/>
    <w:multiLevelType w:val="hybridMultilevel"/>
    <w:tmpl w:val="408A5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F1070"/>
    <w:multiLevelType w:val="hybridMultilevel"/>
    <w:tmpl w:val="F9A6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614D9"/>
    <w:multiLevelType w:val="multilevel"/>
    <w:tmpl w:val="B0FE8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9285100"/>
    <w:multiLevelType w:val="hybridMultilevel"/>
    <w:tmpl w:val="B64E3F0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05"/>
    <w:rsid w:val="000071B3"/>
    <w:rsid w:val="00073804"/>
    <w:rsid w:val="000B3B79"/>
    <w:rsid w:val="00115A44"/>
    <w:rsid w:val="00124D98"/>
    <w:rsid w:val="001A1FE6"/>
    <w:rsid w:val="001C5D7D"/>
    <w:rsid w:val="001D4529"/>
    <w:rsid w:val="00277405"/>
    <w:rsid w:val="002A5FA3"/>
    <w:rsid w:val="00321C9C"/>
    <w:rsid w:val="00327A34"/>
    <w:rsid w:val="003F24BC"/>
    <w:rsid w:val="003F6155"/>
    <w:rsid w:val="00497EA0"/>
    <w:rsid w:val="004F026B"/>
    <w:rsid w:val="005123E5"/>
    <w:rsid w:val="005964DD"/>
    <w:rsid w:val="005B69CF"/>
    <w:rsid w:val="005C1D1B"/>
    <w:rsid w:val="005F2577"/>
    <w:rsid w:val="00604DC7"/>
    <w:rsid w:val="006278A4"/>
    <w:rsid w:val="00630A3F"/>
    <w:rsid w:val="006A0C9A"/>
    <w:rsid w:val="006B03CD"/>
    <w:rsid w:val="006F393D"/>
    <w:rsid w:val="00752434"/>
    <w:rsid w:val="007C6322"/>
    <w:rsid w:val="00834EEB"/>
    <w:rsid w:val="00895D20"/>
    <w:rsid w:val="009D408E"/>
    <w:rsid w:val="00A05031"/>
    <w:rsid w:val="00A80A80"/>
    <w:rsid w:val="00A92087"/>
    <w:rsid w:val="00AC3FB9"/>
    <w:rsid w:val="00AC52F6"/>
    <w:rsid w:val="00AC7201"/>
    <w:rsid w:val="00AE1C25"/>
    <w:rsid w:val="00AE5A01"/>
    <w:rsid w:val="00B85A0C"/>
    <w:rsid w:val="00B91430"/>
    <w:rsid w:val="00BA3B78"/>
    <w:rsid w:val="00BF6351"/>
    <w:rsid w:val="00C16DB4"/>
    <w:rsid w:val="00C17F58"/>
    <w:rsid w:val="00C36F69"/>
    <w:rsid w:val="00C64F61"/>
    <w:rsid w:val="00C73EF8"/>
    <w:rsid w:val="00C86BF8"/>
    <w:rsid w:val="00CC0C92"/>
    <w:rsid w:val="00CC7850"/>
    <w:rsid w:val="00D460D8"/>
    <w:rsid w:val="00D571EF"/>
    <w:rsid w:val="00DB0F73"/>
    <w:rsid w:val="00E33D06"/>
    <w:rsid w:val="00E544CC"/>
    <w:rsid w:val="00EC08E9"/>
    <w:rsid w:val="00ED2388"/>
    <w:rsid w:val="00F046AA"/>
    <w:rsid w:val="00F12646"/>
    <w:rsid w:val="00F2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05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1B"/>
    <w:pPr>
      <w:spacing w:after="160" w:line="259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Style25">
    <w:name w:val="Style25"/>
    <w:basedOn w:val="a"/>
    <w:rsid w:val="002A5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57">
    <w:name w:val="Font Style57"/>
    <w:rsid w:val="002A5F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rsid w:val="002A5FA3"/>
    <w:rPr>
      <w:rFonts w:ascii="Times New Roman" w:hAnsi="Times New Roman" w:cs="Times New Roman"/>
      <w:sz w:val="26"/>
      <w:szCs w:val="26"/>
    </w:rPr>
  </w:style>
  <w:style w:type="character" w:customStyle="1" w:styleId="c4">
    <w:name w:val="c4"/>
    <w:basedOn w:val="a0"/>
    <w:rsid w:val="009D408E"/>
  </w:style>
  <w:style w:type="paragraph" w:customStyle="1" w:styleId="ConsPlusNormal">
    <w:name w:val="ConsPlusNormal"/>
    <w:rsid w:val="00321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0B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B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CD"/>
    <w:rPr>
      <w:rFonts w:ascii="Arial" w:eastAsia="Calibri" w:hAnsi="Arial" w:cs="Arial"/>
      <w:sz w:val="24"/>
    </w:rPr>
  </w:style>
  <w:style w:type="paragraph" w:styleId="a7">
    <w:name w:val="footer"/>
    <w:basedOn w:val="a"/>
    <w:link w:val="a8"/>
    <w:uiPriority w:val="99"/>
    <w:unhideWhenUsed/>
    <w:rsid w:val="006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3CD"/>
    <w:rPr>
      <w:rFonts w:ascii="Arial" w:eastAsia="Calibri" w:hAnsi="Arial" w:cs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8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моу</cp:lastModifiedBy>
  <cp:revision>16</cp:revision>
  <cp:lastPrinted>2021-04-06T18:09:00Z</cp:lastPrinted>
  <dcterms:created xsi:type="dcterms:W3CDTF">2019-03-12T09:56:00Z</dcterms:created>
  <dcterms:modified xsi:type="dcterms:W3CDTF">2021-04-13T07:21:00Z</dcterms:modified>
</cp:coreProperties>
</file>