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35C" w:rsidRDefault="009F435C" w:rsidP="009F435C">
      <w:pPr>
        <w:widowControl w:val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Правила заполнения бланков единого государственного экзамена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Общая часть</w:t>
      </w:r>
    </w:p>
    <w:p w:rsidR="009F435C" w:rsidRDefault="009F435C" w:rsidP="009F435C">
      <w:pPr>
        <w:jc w:val="center"/>
        <w:rPr>
          <w:sz w:val="28"/>
          <w:szCs w:val="28"/>
        </w:rPr>
      </w:pP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Настоящие правила предназначены для участников </w:t>
      </w:r>
      <w:r>
        <w:rPr>
          <w:sz w:val="28"/>
          <w:szCs w:val="28"/>
          <w:lang w:eastAsia="en-US"/>
        </w:rPr>
        <w:t>экзаменов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 xml:space="preserve">а также для лиц, привлекаемых к проведению единого государственного экзамена (далее – ЕГЭ) в пунктах проведения экзаменов (далее – ППЭ). 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единых условий для всех участников </w:t>
      </w:r>
      <w:r>
        <w:rPr>
          <w:sz w:val="28"/>
          <w:szCs w:val="28"/>
          <w:lang w:eastAsia="en-US"/>
        </w:rPr>
        <w:t>экзаменов</w:t>
      </w:r>
      <w:r>
        <w:rPr>
          <w:sz w:val="28"/>
          <w:szCs w:val="28"/>
        </w:rPr>
        <w:br/>
        <w:t xml:space="preserve">при проведении и 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 бланков ЕГЭ: 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бланков регистрации, 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бланков ответов № 1, предназначенных для внесения кратких ответов, 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бланков ответов № 2 (лист 1 и лист 2), предназначенных для внесения развернутых ответов.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ЕГЭ по математике базового уровня комплект бланков ЕГЭ включает в себя только бланк регистрации и бланк ответов № 1. </w:t>
      </w:r>
      <w:r>
        <w:rPr>
          <w:sz w:val="28"/>
          <w:szCs w:val="28"/>
        </w:rPr>
        <w:br/>
        <w:t>При проведении ЕГЭ по иностранным языкам (раздел «Говорение») и КЕГЭ комплект бланков ЕГЭ включает только бланки регистрации.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r>
        <w:rPr>
          <w:sz w:val="28"/>
          <w:szCs w:val="28"/>
        </w:rPr>
        <w:br/>
        <w:t>В процессе автоматизированной обработки бланков внесенная в поля бланков информация посредством программных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 xml:space="preserve">еобразуется </w:t>
      </w:r>
      <w:r>
        <w:rPr>
          <w:sz w:val="28"/>
          <w:szCs w:val="28"/>
        </w:rPr>
        <w:br/>
        <w:t>в текст.</w:t>
      </w:r>
    </w:p>
    <w:p w:rsidR="009F435C" w:rsidRDefault="009F435C" w:rsidP="009F435C">
      <w:pPr>
        <w:ind w:firstLine="709"/>
        <w:rPr>
          <w:sz w:val="28"/>
          <w:szCs w:val="28"/>
        </w:rPr>
      </w:pPr>
    </w:p>
    <w:p w:rsidR="009F435C" w:rsidRDefault="009F435C" w:rsidP="009F435C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2153392"/>
      <w:r>
        <w:rPr>
          <w:rFonts w:ascii="Times New Roman" w:hAnsi="Times New Roman" w:cs="Times New Roman"/>
          <w:b w:val="0"/>
          <w:color w:val="auto"/>
        </w:rPr>
        <w:t>2. Описание бланков ЕГЭ</w:t>
      </w:r>
      <w:bookmarkEnd w:id="0"/>
      <w:r>
        <w:rPr>
          <w:rFonts w:ascii="Times New Roman" w:hAnsi="Times New Roman" w:cs="Times New Roman"/>
          <w:b w:val="0"/>
          <w:color w:val="auto"/>
        </w:rPr>
        <w:t xml:space="preserve"> </w:t>
      </w:r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pStyle w:val="2"/>
      </w:pPr>
      <w:bookmarkStart w:id="1" w:name="_Toc502153393"/>
      <w:r>
        <w:t>2.1. Бланк регистрации</w:t>
      </w:r>
      <w:bookmarkEnd w:id="1"/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Односторонний черно-белый бланк является машиночитаемой формой и состоит из трех частей – верхней, средней и нижней.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верхней части бланка регистрации расположены специальные поля, </w:t>
      </w:r>
      <w:r>
        <w:rPr>
          <w:sz w:val="28"/>
          <w:szCs w:val="28"/>
        </w:rPr>
        <w:br/>
        <w:t>в которых указываются год проведения экзамена «Единый государственный экзамен – 2022» и название бланка «Бланк регистрации». Указанные поля заполняются типографским способом.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же </w:t>
      </w:r>
      <w:proofErr w:type="gramStart"/>
      <w:r>
        <w:rPr>
          <w:sz w:val="28"/>
          <w:szCs w:val="28"/>
        </w:rPr>
        <w:t>расположены</w:t>
      </w:r>
      <w:proofErr w:type="gramEnd"/>
      <w:r>
        <w:rPr>
          <w:sz w:val="28"/>
          <w:szCs w:val="28"/>
        </w:rPr>
        <w:t xml:space="preserve"> вертикальный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, горизонтальный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 и его цифровое значение, а также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этой же части бланка регистрации даны образцы написания букв, цифр и символов, используемых для заполнения следующих полей бланка регистрации: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образовательной организации (далее – ОО), в которой обучается участник ГИА (код ОО, в которой участники ЕГЭ получили уведомление </w:t>
      </w:r>
      <w:r>
        <w:rPr>
          <w:sz w:val="28"/>
          <w:szCs w:val="28"/>
        </w:rPr>
        <w:br/>
        <w:t>о регистрации на ЕГЭ);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номер и буква класса (участником ЕГЭ – выпускником прошлых </w:t>
      </w:r>
      <w:proofErr w:type="gramStart"/>
      <w:r>
        <w:rPr>
          <w:sz w:val="28"/>
          <w:szCs w:val="28"/>
        </w:rPr>
        <w:t>лет</w:t>
      </w:r>
      <w:proofErr w:type="gramEnd"/>
      <w:r>
        <w:rPr>
          <w:sz w:val="28"/>
          <w:szCs w:val="28"/>
        </w:rPr>
        <w:t>/обучающимся профессиональной ОО не заполняется);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номер аудитории.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 2022 году изменилось написание цифры «1».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ЕГЭ в ППЭ с использованием ЭМ на бумажных носителях также заполняются поля «Код региона», «Код ППЭ».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«Резерв-1»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использовании технологии печати полного комплекта ЭМ поля «Код региона», «Код ППЭ», «Код предмета», «Название предмета», «Дата проведения ЕГЭ» заполняются автоматически.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средней части бланка регистрации указываются следующие сведения об участнике экзамена (заполняются в соответствии с образцами написания букв и цифр):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(последнее – при наличии);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серия и номер документа, удостоверяющего личность.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средней части бланка регистрации расположены: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памятка о порядке проведения ЕГЭ;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инструкция по определению целостности и корректности печати индивидуального комплекта (далее – ИК) участника экзамена;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для внесения контрольной суммы (заполняется только </w:t>
      </w:r>
      <w:r>
        <w:rPr>
          <w:sz w:val="28"/>
          <w:szCs w:val="28"/>
        </w:rPr>
        <w:br/>
        <w:t xml:space="preserve">при проведении КЕГЭ, при проведении остальных экзаменов данное поле </w:t>
      </w:r>
      <w:r>
        <w:rPr>
          <w:sz w:val="28"/>
          <w:szCs w:val="28"/>
        </w:rPr>
        <w:br/>
        <w:t>не заполняется);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для подписи участника экзамена об ознакомлении с порядком проведения ЕГЭ.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бланке регистрации расположены реперные метки.</w:t>
      </w:r>
    </w:p>
    <w:p w:rsidR="009F435C" w:rsidRDefault="009F435C" w:rsidP="009F435C">
      <w:pPr>
        <w:rPr>
          <w:sz w:val="28"/>
          <w:szCs w:val="28"/>
        </w:rPr>
      </w:pPr>
      <w:bookmarkStart w:id="2" w:name="_Toc502153394"/>
    </w:p>
    <w:p w:rsidR="009F435C" w:rsidRDefault="009F435C" w:rsidP="009F435C">
      <w:pPr>
        <w:pStyle w:val="2"/>
      </w:pPr>
      <w:r>
        <w:t>2.2. Бланк ответов № 1</w:t>
      </w:r>
      <w:bookmarkEnd w:id="2"/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Односторонний черно-белый бланк является машиночитаемой формой и состоит из трех частей – верхней, средней и нижней.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верхней части бланка ответов № 1 расположены специальные поля, </w:t>
      </w:r>
      <w:r>
        <w:rPr>
          <w:sz w:val="28"/>
          <w:szCs w:val="28"/>
        </w:rPr>
        <w:br/>
        <w:t xml:space="preserve">в которых указываются год проведения экзамена «Единый государственный экзамен – 2022» и название бланка «Бланк ответов № 1».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Указанные поля заполняются типографским способом. Здесь </w:t>
      </w:r>
      <w:r>
        <w:rPr>
          <w:sz w:val="28"/>
          <w:szCs w:val="28"/>
        </w:rPr>
        <w:br/>
        <w:t xml:space="preserve">же расположены: вертикальный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, горизонтальный 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, QR-код, поле для подписи участника экзамена,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образцы написания букв, цифр, символов, используемых при заполнении бланка.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 2022 году изменилось написание цифры «1».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части бланка ответов № 1 находятся поля для указания следующей информации: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 (заполняется автоматически);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предмета (заполняется автоматически).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Максимальное количество кратких ответов – 40. Максимальное количество символов в одном ответе – 17.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бланке ответов № 1 ЕГЭ по географии в поля для краткого ответа </w:t>
      </w:r>
      <w:r>
        <w:rPr>
          <w:sz w:val="28"/>
          <w:szCs w:val="28"/>
        </w:rPr>
        <w:br/>
        <w:t>№ 22, 24-31 внесена надпись «Задание выполняется на бланке ответов № 2».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бланке ответов № 1 ЕГЭ по литературе в полях для кратких ответов № 5-6 и № 10-12 внесена надпись «Задание выполняется на бланке ответов </w:t>
      </w:r>
      <w:r>
        <w:rPr>
          <w:sz w:val="28"/>
          <w:szCs w:val="28"/>
        </w:rPr>
        <w:br/>
        <w:t>№ 2».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нижней части одностороннего бланка ответов № 1 предусмотрены:</w:t>
      </w:r>
      <w:proofErr w:type="gramEnd"/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для замены ошибочных ответов на задания с кратким ответом. Количество полей для замены ошибочных ответов – 6, максимальное количество символов в одном ответе – 17;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бланке ответов № 1 расположены реперные метки. 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pStyle w:val="2"/>
      </w:pPr>
      <w:bookmarkStart w:id="3" w:name="_Toc502153395"/>
      <w:r>
        <w:t>2.3. Бланк ответов № 2</w:t>
      </w:r>
      <w:bookmarkEnd w:id="3"/>
    </w:p>
    <w:p w:rsidR="009F435C" w:rsidRDefault="009F435C" w:rsidP="009F435C">
      <w:pPr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Односторонний черно-белый бланк ответов № 2 (лист 1 и лист 2) является односторонней машиночитаемой формой и состоит из двух </w:t>
      </w:r>
      <w:r>
        <w:rPr>
          <w:sz w:val="28"/>
          <w:szCs w:val="28"/>
        </w:rPr>
        <w:br/>
        <w:t xml:space="preserve">частей – верхней и нижней.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 – 2022» и название бланка «Бланк ответов № 2» с указанием порядкового номера листа (лист 1 и лист 2). Указанные поля заполняются типографским способом.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же </w:t>
      </w:r>
      <w:proofErr w:type="gramStart"/>
      <w:r>
        <w:rPr>
          <w:sz w:val="28"/>
          <w:szCs w:val="28"/>
        </w:rPr>
        <w:t>расположены</w:t>
      </w:r>
      <w:proofErr w:type="gramEnd"/>
      <w:r>
        <w:rPr>
          <w:sz w:val="28"/>
          <w:szCs w:val="28"/>
        </w:rPr>
        <w:t xml:space="preserve">: вертикальный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, горизонтальный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 и его значение, QR-код.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части бланка ответов № 2 (лист 1 и лист 2) находятся поля </w:t>
      </w:r>
      <w:r>
        <w:rPr>
          <w:sz w:val="28"/>
          <w:szCs w:val="28"/>
        </w:rPr>
        <w:br/>
        <w:t>для указания следующей информации: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 (заполняется автоматически);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предмета (заполняется автоматически);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листе 1 бланка ответов № 2 поле для записи цифрового значения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бланка ответов № 2 лист 2 (заполняется автоматически);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листе 2 бланка ответов № 2 поле для записи цифрового значения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дополнительного бланка ответов № 2 (заполняется организатором в аудитории только в случае выдачи дополнительного бланка ответов № 2);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для нумерации листов бланков ответов № 2 (заполняются автоматически);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 для служебного использования «Резерв-5», </w:t>
      </w:r>
      <w:r>
        <w:rPr>
          <w:sz w:val="28"/>
          <w:szCs w:val="28"/>
        </w:rPr>
        <w:br/>
        <w:t>«Резерв-6» – не заполняются.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sz w:val="28"/>
          <w:szCs w:val="28"/>
        </w:rPr>
        <w:br/>
        <w:t xml:space="preserve">в нижней части бланка ответов № 2 и разлиновано пунктирными линиями </w:t>
      </w:r>
      <w:r>
        <w:rPr>
          <w:sz w:val="28"/>
          <w:szCs w:val="28"/>
        </w:rPr>
        <w:br/>
        <w:t>«в клеточку».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Оборотная сторона листов бланка ответов № 2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бланке расположены реперные метки.</w:t>
      </w:r>
    </w:p>
    <w:p w:rsidR="009F435C" w:rsidRDefault="009F435C" w:rsidP="009F435C">
      <w:pPr>
        <w:pStyle w:val="2"/>
      </w:pPr>
      <w:bookmarkStart w:id="4" w:name="_Toc502153396"/>
    </w:p>
    <w:p w:rsidR="009F435C" w:rsidRDefault="009F435C" w:rsidP="009F435C">
      <w:pPr>
        <w:pStyle w:val="2"/>
      </w:pPr>
      <w:r>
        <w:t>2.4. Дополнительный бланк ответов № 2</w:t>
      </w:r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Односторонний черно-белый дополнительный бланк ответов № 2 является односторонней машиночитаемой формой и состоит из двух </w:t>
      </w:r>
      <w:r>
        <w:rPr>
          <w:sz w:val="28"/>
          <w:szCs w:val="28"/>
        </w:rPr>
        <w:br/>
        <w:t>частей – верхней и нижней.</w:t>
      </w:r>
      <w:r>
        <w:rPr>
          <w:sz w:val="28"/>
          <w:szCs w:val="28"/>
          <w:highlight w:val="yellow"/>
        </w:rPr>
        <w:t xml:space="preserve">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 – 2022» и название «Дополнительный бланк ответов № 2».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Указанные поля заполняются типографским способом.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же </w:t>
      </w:r>
      <w:proofErr w:type="gramStart"/>
      <w:r>
        <w:rPr>
          <w:sz w:val="28"/>
          <w:szCs w:val="28"/>
        </w:rPr>
        <w:t>расположены</w:t>
      </w:r>
      <w:proofErr w:type="gramEnd"/>
      <w:r>
        <w:rPr>
          <w:sz w:val="28"/>
          <w:szCs w:val="28"/>
        </w:rPr>
        <w:t xml:space="preserve">: вертикальный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, горизонтальный </w:t>
      </w:r>
      <w:proofErr w:type="spellStart"/>
      <w:r>
        <w:rPr>
          <w:sz w:val="28"/>
          <w:szCs w:val="28"/>
        </w:rPr>
        <w:t>штрихкод</w:t>
      </w:r>
      <w:proofErr w:type="spellEnd"/>
      <w:r>
        <w:rPr>
          <w:sz w:val="28"/>
          <w:szCs w:val="28"/>
        </w:rPr>
        <w:t xml:space="preserve"> и его цифровое значение, QR-код. В этой части дополнительного бланка ответов № 2 находятся поля для указания следующей информации: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региона заполняется автоматически. При проведении ЕГЭ в ППЭ </w:t>
      </w:r>
      <w:r>
        <w:rPr>
          <w:sz w:val="28"/>
          <w:szCs w:val="28"/>
        </w:rPr>
        <w:br/>
        <w:t>с использованием ЭМ на бумажных носителях переносится участником экзамена из бланка регистрации;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код предмета и название предмета (переносятся участниками экзамена из бланка регистрации);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для записи цифрового значения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следующего дополнительного бланка ответов № 2, в случае его использования участником экзамена (заполняется организатором в аудитории только </w:t>
      </w:r>
      <w:r>
        <w:rPr>
          <w:sz w:val="28"/>
          <w:szCs w:val="28"/>
        </w:rPr>
        <w:br/>
        <w:t>в случае выдачи следующего дополнительного бланка ответов № 2);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поля для нумерации листов дополнительного бланков ответов </w:t>
      </w:r>
      <w:r>
        <w:rPr>
          <w:sz w:val="28"/>
          <w:szCs w:val="28"/>
        </w:rPr>
        <w:br/>
        <w:t>№ 2 (порядковый номер листа работы участника экзамена заполняется организатором в аудитории, начиная с цифры 3);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для служебного использования «Резерв-6»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sz w:val="28"/>
          <w:szCs w:val="28"/>
        </w:rPr>
        <w:br/>
        <w:t>в нижней части дополнительного бланка ответов № 2 и разлиновано пунктирными линиями «в клеточку».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Оборотная сторона дополнительного бланка ответов № 2 </w:t>
      </w:r>
      <w:r>
        <w:rPr>
          <w:sz w:val="28"/>
          <w:szCs w:val="28"/>
        </w:rPr>
        <w:br/>
        <w:t>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бланке расположены реперные метки.</w:t>
      </w:r>
    </w:p>
    <w:p w:rsidR="009F435C" w:rsidRDefault="009F435C" w:rsidP="009F435C"/>
    <w:p w:rsidR="009F435C" w:rsidRDefault="009F435C" w:rsidP="009F435C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502153398"/>
      <w:bookmarkEnd w:id="4"/>
      <w:r>
        <w:rPr>
          <w:rFonts w:ascii="Times New Roman" w:hAnsi="Times New Roman" w:cs="Times New Roman"/>
          <w:b w:val="0"/>
          <w:color w:val="auto"/>
        </w:rPr>
        <w:t>3. Правила заполнения бланков ЕГЭ</w:t>
      </w:r>
      <w:bookmarkEnd w:id="5"/>
    </w:p>
    <w:p w:rsidR="009F435C" w:rsidRDefault="009F435C" w:rsidP="009F435C">
      <w:pPr>
        <w:rPr>
          <w:sz w:val="28"/>
        </w:rPr>
      </w:pPr>
      <w:bookmarkStart w:id="6" w:name="_Toc502153399"/>
    </w:p>
    <w:p w:rsidR="009F435C" w:rsidRDefault="009F435C" w:rsidP="009F435C">
      <w:pPr>
        <w:pStyle w:val="2"/>
      </w:pPr>
      <w:r>
        <w:t>3.1. Общая часть</w:t>
      </w:r>
      <w:bookmarkEnd w:id="6"/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</w:t>
      </w:r>
      <w:r>
        <w:rPr>
          <w:sz w:val="28"/>
          <w:szCs w:val="28"/>
        </w:rPr>
        <w:br/>
        <w:t xml:space="preserve">и обрабатывается с использованием специальных аппаратно-программных средств.  </w:t>
      </w:r>
      <w:proofErr w:type="gramStart"/>
      <w:r>
        <w:rPr>
          <w:sz w:val="28"/>
          <w:szCs w:val="28"/>
        </w:rPr>
        <w:t>При недостатке места для записи ответов на задания с развернутым ответом на листе</w:t>
      </w:r>
      <w:proofErr w:type="gramEnd"/>
      <w:r>
        <w:rPr>
          <w:sz w:val="28"/>
          <w:szCs w:val="28"/>
        </w:rPr>
        <w:t xml:space="preserve"> 1 и листе 2 одностороннего бланка ответов № 2 организатор в аудитории по просьбе участника экзамена выдает ДБО № 2. При этом номер ДБО № 2 организатор в аудитории указывает в листе 2 бланка ответов № 2. ДБО № 2 не принимаются к оцениванию, если хотя бы один из листов бланка ответов № 2 (лист 1 и (или) лист 2) остался не заполненным.</w:t>
      </w:r>
    </w:p>
    <w:p w:rsidR="009F435C" w:rsidRDefault="009F435C" w:rsidP="009F435C">
      <w:pPr>
        <w:pStyle w:val="2"/>
      </w:pPr>
      <w:bookmarkStart w:id="7" w:name="_Toc502153400"/>
    </w:p>
    <w:p w:rsidR="009F435C" w:rsidRDefault="009F435C" w:rsidP="009F435C">
      <w:pPr>
        <w:pStyle w:val="2"/>
      </w:pPr>
      <w:r>
        <w:t>3.2. Основные правила заполнения бланков ЕГЭ</w:t>
      </w:r>
      <w:bookmarkEnd w:id="7"/>
    </w:p>
    <w:p w:rsidR="009F435C" w:rsidRDefault="009F435C" w:rsidP="009F435C"/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бланки ЕГЭ заполняются </w:t>
      </w:r>
      <w:proofErr w:type="spellStart"/>
      <w:r>
        <w:rPr>
          <w:sz w:val="28"/>
          <w:szCs w:val="28"/>
        </w:rPr>
        <w:t>гелевой</w:t>
      </w:r>
      <w:proofErr w:type="spellEnd"/>
      <w:r>
        <w:rPr>
          <w:sz w:val="28"/>
          <w:szCs w:val="28"/>
        </w:rPr>
        <w:t xml:space="preserve"> ручкой с чернилами черного цвета. 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Небрежное написание символов может привести к тому, </w:t>
      </w:r>
      <w:r>
        <w:rPr>
          <w:sz w:val="28"/>
          <w:szCs w:val="28"/>
        </w:rPr>
        <w:br/>
        <w:t>что при автоматизированной обработке символ может быть распознан неправильно.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Каждое поле в бланках заполняется, начиная с первой позиции </w:t>
      </w:r>
      <w:r>
        <w:rPr>
          <w:sz w:val="28"/>
          <w:szCs w:val="28"/>
        </w:rPr>
        <w:br/>
        <w:t xml:space="preserve">(в том числе и поля для занесения фамилии, имени и отчества </w:t>
      </w:r>
      <w:r>
        <w:rPr>
          <w:sz w:val="28"/>
          <w:szCs w:val="28"/>
        </w:rPr>
        <w:br/>
        <w:t xml:space="preserve">(при наличии) участника экзамена,  реквизитов документа, удостоверяющего личность).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записи ответов необходимо строго следовать инструкциям </w:t>
      </w:r>
      <w:r>
        <w:rPr>
          <w:sz w:val="28"/>
          <w:szCs w:val="28"/>
        </w:rPr>
        <w:br/>
        <w:t xml:space="preserve">по выполнению работы (к группе заданий, отдельным заданиям), указанным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КИМ</w:t>
      </w:r>
      <w:proofErr w:type="gramEnd"/>
      <w:r>
        <w:rPr>
          <w:sz w:val="28"/>
          <w:szCs w:val="28"/>
        </w:rPr>
        <w:t xml:space="preserve"> ЕГЭ по соответствующему учебному предмету.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бланках ответов № 1 и № 2, а также на ДБО № 2 не должно быть пометок, содержащих информацию о личности участника экзамена.</w:t>
      </w:r>
    </w:p>
    <w:p w:rsidR="009F435C" w:rsidRDefault="009F435C" w:rsidP="009F435C">
      <w:pPr>
        <w:jc w:val="center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>3.3. Категорически запрещается: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делать в полях бланков ЕГЭ, вне полей бланков ЕГЭ или в полях, заполненных типографским способом, какие-либо записи и (или) пометки, </w:t>
      </w:r>
      <w:r>
        <w:rPr>
          <w:sz w:val="28"/>
          <w:szCs w:val="28"/>
        </w:rPr>
        <w:br/>
        <w:t>не относящиеся к содержанию полей бланков ЕГЭ;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>
        <w:rPr>
          <w:sz w:val="28"/>
          <w:szCs w:val="28"/>
        </w:rPr>
        <w:t>гелевой</w:t>
      </w:r>
      <w:proofErr w:type="spellEnd"/>
      <w:r>
        <w:rPr>
          <w:sz w:val="28"/>
          <w:szCs w:val="28"/>
        </w:rPr>
        <w:t xml:space="preserve"> ручки с чернилами черного цвета,  карандаш, средства </w:t>
      </w:r>
      <w:r>
        <w:rPr>
          <w:sz w:val="28"/>
          <w:szCs w:val="28"/>
        </w:rPr>
        <w:br/>
        <w:t xml:space="preserve">для исправления внесенной в бланки ЕГЭ информации (корректирующую жидкость, «ластик» и др.). </w:t>
      </w:r>
    </w:p>
    <w:p w:rsidR="009F435C" w:rsidRDefault="009F435C" w:rsidP="009F435C">
      <w:pPr>
        <w:pStyle w:val="2"/>
      </w:pPr>
      <w:bookmarkStart w:id="8" w:name="_Заполнение_бланка_регистрации"/>
      <w:bookmarkStart w:id="9" w:name="_Toc502153401"/>
      <w:bookmarkStart w:id="10" w:name="_Toc361838907"/>
      <w:bookmarkEnd w:id="8"/>
    </w:p>
    <w:p w:rsidR="009F435C" w:rsidRDefault="009F435C" w:rsidP="009F435C">
      <w:pPr>
        <w:pStyle w:val="2"/>
      </w:pPr>
      <w:r>
        <w:t>3.4. Заполнение бланка регистрации</w:t>
      </w:r>
      <w:bookmarkEnd w:id="9"/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указанию ответственного организатора в аудитории участники экзамена приступают к заполнению верхней части бланка регистрации (рисунок 1).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8CFFFD" wp14:editId="0B455405">
            <wp:extent cx="5953125" cy="2009775"/>
            <wp:effectExtent l="19050" t="19050" r="2857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1. Верхняя часть бланка регистрации</w:t>
      </w:r>
    </w:p>
    <w:p w:rsidR="009F435C" w:rsidRDefault="009F435C" w:rsidP="009F435C">
      <w:pPr>
        <w:widowControl w:val="0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B505C0" wp14:editId="24AA90F6">
            <wp:extent cx="5876925" cy="854392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43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Cs/>
          <w:color w:val="000000"/>
          <w:sz w:val="18"/>
          <w:szCs w:val="28"/>
          <w:highlight w:val="yellow"/>
        </w:rPr>
      </w:pP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1.1. </w:t>
      </w:r>
      <w:r>
        <w:rPr>
          <w:sz w:val="28"/>
          <w:szCs w:val="28"/>
        </w:rPr>
        <w:t>Бланк регистрации</w:t>
      </w:r>
    </w:p>
    <w:p w:rsidR="009F435C" w:rsidRDefault="009F435C" w:rsidP="009F435C">
      <w:pPr>
        <w:widowControl w:val="0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87EABC" wp14:editId="7F44FF11">
            <wp:extent cx="5953125" cy="8496300"/>
            <wp:effectExtent l="19050" t="19050" r="2857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96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1.2. </w:t>
      </w:r>
      <w:r>
        <w:rPr>
          <w:sz w:val="28"/>
          <w:szCs w:val="28"/>
        </w:rPr>
        <w:t xml:space="preserve">Бланк регистрации ЕГЭ по иностранным языкам </w:t>
      </w:r>
      <w:r>
        <w:rPr>
          <w:sz w:val="28"/>
          <w:szCs w:val="28"/>
        </w:rPr>
        <w:br/>
        <w:t>(раздел «Говорение»)</w:t>
      </w: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FA280A" wp14:editId="5BDEBAA8">
            <wp:extent cx="5819775" cy="7943850"/>
            <wp:effectExtent l="19050" t="19050" r="2857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43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1.3. </w:t>
      </w:r>
      <w:r>
        <w:rPr>
          <w:sz w:val="28"/>
          <w:szCs w:val="28"/>
        </w:rPr>
        <w:t>Бланк регистрации КЕГЭ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Участником ЕГЭ заполняются следующие поля верхней части бланка регистрации (таблица 1):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региона (если не заполнен </w:t>
      </w:r>
      <w:proofErr w:type="spellStart"/>
      <w:r>
        <w:rPr>
          <w:sz w:val="28"/>
          <w:szCs w:val="28"/>
        </w:rPr>
        <w:t>автоматизированно</w:t>
      </w:r>
      <w:proofErr w:type="spellEnd"/>
      <w:r>
        <w:rPr>
          <w:sz w:val="28"/>
          <w:szCs w:val="28"/>
        </w:rPr>
        <w:t>);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код ОО;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код пункта проведения ЕГЭ (если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заполнен </w:t>
      </w:r>
      <w:proofErr w:type="spellStart"/>
      <w:r>
        <w:rPr>
          <w:sz w:val="28"/>
          <w:szCs w:val="28"/>
        </w:rPr>
        <w:t>автоматизированно</w:t>
      </w:r>
      <w:proofErr w:type="spellEnd"/>
      <w:r>
        <w:rPr>
          <w:sz w:val="28"/>
          <w:szCs w:val="28"/>
        </w:rPr>
        <w:t>);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номер аудитории.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 «Код региона», «Код ППЭ», «Код предмета», «Название предмета», «Дата проведения ЕГЭ» заполняются автоматически. 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для служебного использования «Резерв-1» не заполняется.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9F435C" w:rsidRPr="009F435C" w:rsidRDefault="009F435C" w:rsidP="009F435C">
      <w:pPr>
        <w:widowControl w:val="0"/>
        <w:jc w:val="center"/>
        <w:rPr>
          <w:iCs/>
          <w:color w:val="000000"/>
          <w:sz w:val="16"/>
          <w:szCs w:val="28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9F435C" w:rsidTr="009F435C">
        <w:trPr>
          <w:trHeight w:val="507"/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center"/>
              <w:rPr>
                <w:bCs/>
                <w:color w:val="000000"/>
                <w:sz w:val="28"/>
                <w:szCs w:val="26"/>
                <w:lang w:eastAsia="en-US"/>
              </w:rPr>
            </w:pPr>
            <w:r>
              <w:rPr>
                <w:bCs/>
                <w:color w:val="000000"/>
                <w:sz w:val="28"/>
                <w:szCs w:val="26"/>
                <w:lang w:eastAsia="en-US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center"/>
              <w:rPr>
                <w:bCs/>
                <w:color w:val="000000"/>
                <w:sz w:val="28"/>
                <w:szCs w:val="26"/>
                <w:lang w:eastAsia="en-US"/>
              </w:rPr>
            </w:pPr>
            <w:r>
              <w:rPr>
                <w:bCs/>
                <w:color w:val="000000"/>
                <w:sz w:val="28"/>
                <w:szCs w:val="26"/>
                <w:lang w:eastAsia="en-US"/>
              </w:rPr>
              <w:t>Указания по заполнению</w:t>
            </w:r>
          </w:p>
        </w:tc>
      </w:tr>
      <w:tr w:rsidR="009F435C" w:rsidTr="009F435C">
        <w:trPr>
          <w:trHeight w:val="1735"/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Код региона (заполняется участником экзамена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 xml:space="preserve">по указанию организатора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>в аудитории, кроме случаев автоматического заполнения при печати бланков)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center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57</w:t>
            </w:r>
          </w:p>
        </w:tc>
      </w:tr>
      <w:tr w:rsidR="009F435C" w:rsidTr="009F435C">
        <w:trPr>
          <w:trHeight w:val="1985"/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Код ОО 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Указывается код ОО, в которой обучается участник ГИА в соответствии с кодировкой Орловской области; </w:t>
            </w:r>
          </w:p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выпускник прошлых </w:t>
            </w:r>
            <w:proofErr w:type="gramStart"/>
            <w:r>
              <w:rPr>
                <w:color w:val="000000"/>
                <w:sz w:val="28"/>
                <w:szCs w:val="26"/>
                <w:lang w:eastAsia="en-US"/>
              </w:rPr>
              <w:t>лет</w:t>
            </w:r>
            <w:proofErr w:type="gramEnd"/>
            <w:r>
              <w:rPr>
                <w:color w:val="000000"/>
                <w:sz w:val="28"/>
                <w:szCs w:val="26"/>
                <w:lang w:eastAsia="en-US"/>
              </w:rPr>
              <w:t xml:space="preserve"> / обучающийся профессиональной образовательной организации указывают код ОО согласно коду в уведомлении на ЕГЭ</w:t>
            </w:r>
          </w:p>
        </w:tc>
      </w:tr>
      <w:tr w:rsidR="009F435C" w:rsidTr="009F435C">
        <w:trPr>
          <w:trHeight w:val="442"/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Класс: номер, буква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Участником ГИА указывается информация о классе, в котором он обучается;</w:t>
            </w:r>
          </w:p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участниками ЕГЭ не заполняется</w:t>
            </w:r>
          </w:p>
        </w:tc>
      </w:tr>
      <w:tr w:rsidR="009F435C" w:rsidTr="009F435C">
        <w:trPr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Код ППЭ (заполняется участником экзамена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 xml:space="preserve">по указанию организатора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>в аудитории, кроме случаев автоматического заполнения при печати бланков)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Указывается в соответствии с кодировкой ППЭ Орловской области</w:t>
            </w:r>
          </w:p>
        </w:tc>
      </w:tr>
      <w:tr w:rsidR="009F435C" w:rsidTr="009F435C">
        <w:trPr>
          <w:trHeight w:val="632"/>
          <w:tblHeader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Номер аудитории 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Указывается номер аудитории,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>в которой проводится ЕГЭ</w:t>
            </w:r>
          </w:p>
        </w:tc>
      </w:tr>
    </w:tbl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Таблица 2. Названия и коды предметов</w:t>
      </w:r>
    </w:p>
    <w:p w:rsidR="009F435C" w:rsidRDefault="009F435C" w:rsidP="009F435C">
      <w:pPr>
        <w:widowControl w:val="0"/>
        <w:ind w:firstLine="709"/>
        <w:jc w:val="center"/>
        <w:rPr>
          <w:iCs/>
          <w:color w:val="000000"/>
          <w:sz w:val="28"/>
          <w:szCs w:val="28"/>
          <w:highlight w:val="yellow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842"/>
        <w:gridCol w:w="3120"/>
        <w:gridCol w:w="1666"/>
      </w:tblGrid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предмета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Код</w:t>
            </w:r>
          </w:p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предмета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предмета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Код</w:t>
            </w:r>
          </w:p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предмета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Французский язык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 профильная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Математика базовая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Испанский язык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Китайский язык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Информатика и ИКТ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(КЕГЭ)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Английский язык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(устный экзамен)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Немецкий язык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(устный экзамен)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Французский язык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(устный экзамен)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Испанский язык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(устный экзамен)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Китайский язык</w:t>
            </w:r>
          </w:p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(устный экзамен)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</w:tr>
      <w:tr w:rsidR="009F435C" w:rsidTr="009F435C">
        <w:trPr>
          <w:trHeight w:val="6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Немецкий язык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35C" w:rsidRDefault="009F435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«Сведения об участнике единого государственного экзамена» (рисунок 3) заполняются участником ЕГЭ самостоятельно (таблица 3).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ABB3A0" wp14:editId="7816A683">
            <wp:extent cx="5934075" cy="1857375"/>
            <wp:effectExtent l="19050" t="19050" r="2857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jc w:val="both"/>
        <w:rPr>
          <w:sz w:val="28"/>
          <w:szCs w:val="28"/>
        </w:rPr>
      </w:pPr>
    </w:p>
    <w:p w:rsidR="009F435C" w:rsidRDefault="009F435C" w:rsidP="009F435C">
      <w:pPr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3. Сведения об участнике экзамена</w:t>
      </w:r>
    </w:p>
    <w:p w:rsidR="009F435C" w:rsidRDefault="009F435C" w:rsidP="009F435C">
      <w:pPr>
        <w:ind w:firstLine="709"/>
        <w:jc w:val="both"/>
        <w:rPr>
          <w:iCs/>
          <w:color w:val="000000"/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Таблица 3. Указания по заполнению полей «Сведения об участнике ЕГЭ»</w:t>
      </w:r>
    </w:p>
    <w:p w:rsidR="009F435C" w:rsidRDefault="009F435C" w:rsidP="009F435C">
      <w:pPr>
        <w:ind w:firstLine="709"/>
        <w:jc w:val="both"/>
        <w:rPr>
          <w:szCs w:val="28"/>
        </w:rPr>
      </w:pPr>
    </w:p>
    <w:tbl>
      <w:tblPr>
        <w:tblW w:w="0" w:type="auto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5883"/>
      </w:tblGrid>
      <w:tr w:rsidR="009F435C" w:rsidTr="009F435C">
        <w:trPr>
          <w:trHeight w:val="665"/>
          <w:tblHeader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center"/>
              <w:rPr>
                <w:bCs/>
                <w:color w:val="000000"/>
                <w:sz w:val="28"/>
                <w:szCs w:val="26"/>
                <w:lang w:eastAsia="en-US"/>
              </w:rPr>
            </w:pPr>
            <w:r>
              <w:rPr>
                <w:bCs/>
                <w:color w:val="000000"/>
                <w:sz w:val="28"/>
                <w:szCs w:val="26"/>
                <w:lang w:eastAsia="en-US"/>
              </w:rPr>
              <w:t>Поля, самостоятельно заполняемые участником экзамена</w:t>
            </w:r>
          </w:p>
        </w:tc>
        <w:tc>
          <w:tcPr>
            <w:tcW w:w="5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center"/>
              <w:rPr>
                <w:bCs/>
                <w:color w:val="000000"/>
                <w:sz w:val="28"/>
                <w:szCs w:val="26"/>
                <w:lang w:eastAsia="en-US"/>
              </w:rPr>
            </w:pPr>
            <w:r>
              <w:rPr>
                <w:bCs/>
                <w:color w:val="000000"/>
                <w:sz w:val="28"/>
                <w:szCs w:val="26"/>
                <w:lang w:eastAsia="en-US"/>
              </w:rPr>
              <w:t>Указания по заполнению</w:t>
            </w:r>
          </w:p>
        </w:tc>
      </w:tr>
      <w:tr w:rsidR="009F435C" w:rsidTr="009F435C">
        <w:trPr>
          <w:trHeight w:val="283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Фамилия</w:t>
            </w:r>
          </w:p>
        </w:tc>
        <w:tc>
          <w:tcPr>
            <w:tcW w:w="5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9F435C" w:rsidTr="009F435C">
        <w:trPr>
          <w:trHeight w:val="106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rPr>
                <w:color w:val="000000"/>
                <w:sz w:val="28"/>
                <w:szCs w:val="26"/>
                <w:lang w:eastAsia="en-US"/>
              </w:rPr>
            </w:pPr>
          </w:p>
        </w:tc>
      </w:tr>
      <w:tr w:rsidR="009F435C" w:rsidTr="009F435C">
        <w:trPr>
          <w:trHeight w:val="297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Отчество (при наличии)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rPr>
                <w:color w:val="000000"/>
                <w:sz w:val="28"/>
                <w:szCs w:val="26"/>
                <w:lang w:eastAsia="en-US"/>
              </w:rPr>
            </w:pPr>
          </w:p>
        </w:tc>
      </w:tr>
      <w:tr w:rsidR="009F435C" w:rsidTr="009F435C">
        <w:trPr>
          <w:trHeight w:val="276"/>
          <w:jc w:val="center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Документ</w:t>
            </w:r>
          </w:p>
        </w:tc>
        <w:tc>
          <w:tcPr>
            <w:tcW w:w="5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widowControl w:val="0"/>
              <w:ind w:left="82" w:right="59" w:hanging="25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>Документ, удостоверяющий личность</w:t>
            </w:r>
          </w:p>
        </w:tc>
      </w:tr>
      <w:tr w:rsidR="009F435C" w:rsidTr="009F435C">
        <w:trPr>
          <w:trHeight w:val="11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rPr>
                <w:color w:val="000000"/>
                <w:sz w:val="28"/>
                <w:szCs w:val="26"/>
                <w:lang w:eastAsia="en-US"/>
              </w:rPr>
            </w:pPr>
          </w:p>
        </w:tc>
        <w:tc>
          <w:tcPr>
            <w:tcW w:w="5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Серия (в случае предоставления паспорта гражданина Российской Федерации). В поле записываются арабские цифры серии без пробелов, начиная с первой клетки. </w:t>
            </w:r>
            <w:r>
              <w:rPr>
                <w:i/>
                <w:color w:val="000000"/>
                <w:sz w:val="28"/>
                <w:szCs w:val="26"/>
                <w:lang w:eastAsia="en-US"/>
              </w:rPr>
              <w:t>Например, 5400</w:t>
            </w:r>
          </w:p>
        </w:tc>
      </w:tr>
      <w:tr w:rsidR="009F435C" w:rsidTr="009F435C">
        <w:trPr>
          <w:trHeight w:val="16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rPr>
                <w:color w:val="000000"/>
                <w:sz w:val="28"/>
                <w:szCs w:val="26"/>
                <w:lang w:eastAsia="en-US"/>
              </w:rPr>
            </w:pPr>
          </w:p>
        </w:tc>
        <w:tc>
          <w:tcPr>
            <w:tcW w:w="5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Серия (в случае предоставления другого документа, удостоверяющего личность).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 xml:space="preserve">В поле записываются буквы (кириллица или латиница) и/или цифры (арабские или римские) серии без пробелов, начиная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 xml:space="preserve">с первой клетки. </w:t>
            </w:r>
            <w:r>
              <w:rPr>
                <w:i/>
                <w:color w:val="000000"/>
                <w:sz w:val="28"/>
                <w:szCs w:val="26"/>
                <w:lang w:eastAsia="en-US"/>
              </w:rPr>
              <w:t>Например, НП, PX, III-АМ</w:t>
            </w:r>
          </w:p>
        </w:tc>
      </w:tr>
      <w:tr w:rsidR="009F435C" w:rsidTr="009F435C">
        <w:trPr>
          <w:trHeight w:val="70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435C" w:rsidRDefault="009F435C">
            <w:pPr>
              <w:rPr>
                <w:color w:val="000000"/>
                <w:sz w:val="28"/>
                <w:szCs w:val="26"/>
                <w:lang w:eastAsia="en-US"/>
              </w:rPr>
            </w:pPr>
          </w:p>
        </w:tc>
        <w:tc>
          <w:tcPr>
            <w:tcW w:w="5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435C" w:rsidRDefault="009F435C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6"/>
                <w:lang w:eastAsia="en-US"/>
              </w:rPr>
            </w:pPr>
            <w:r>
              <w:rPr>
                <w:color w:val="000000"/>
                <w:sz w:val="28"/>
                <w:szCs w:val="26"/>
                <w:lang w:eastAsia="en-US"/>
              </w:rPr>
              <w:t xml:space="preserve">Номер. Записываются арабские цифры номера </w:t>
            </w:r>
            <w:r>
              <w:rPr>
                <w:color w:val="000000"/>
                <w:sz w:val="28"/>
                <w:szCs w:val="26"/>
                <w:lang w:eastAsia="en-US"/>
              </w:rPr>
              <w:br/>
              <w:t xml:space="preserve">без пробелов, начиная с первой клетки. </w:t>
            </w:r>
            <w:r>
              <w:rPr>
                <w:i/>
                <w:color w:val="000000"/>
                <w:sz w:val="28"/>
                <w:szCs w:val="26"/>
                <w:lang w:eastAsia="en-US"/>
              </w:rPr>
              <w:t>Например, 918762</w:t>
            </w:r>
          </w:p>
        </w:tc>
      </w:tr>
    </w:tbl>
    <w:p w:rsidR="009F435C" w:rsidRDefault="009F435C" w:rsidP="009F435C">
      <w:pPr>
        <w:widowControl w:val="0"/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средней части бланка регистрации расположены (рисунок 4):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памятка о порядке проведения ЕГЭ;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инструкция по определению целостности и качества печати индивидуального комплекта участника экзамена;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9F435C" w:rsidRDefault="009F435C" w:rsidP="009F435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</w:t>
      </w:r>
      <w:r>
        <w:rPr>
          <w:sz w:val="28"/>
          <w:szCs w:val="28"/>
        </w:rPr>
        <w:br/>
        <w:t>не используется).</w:t>
      </w:r>
    </w:p>
    <w:p w:rsidR="009F435C" w:rsidRDefault="009F435C" w:rsidP="009F435C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7FEE1EF" wp14:editId="282E487F">
            <wp:extent cx="5943600" cy="4038600"/>
            <wp:effectExtent l="19050" t="19050" r="1905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/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4.1. </w:t>
      </w:r>
      <w:r>
        <w:rPr>
          <w:sz w:val="28"/>
          <w:szCs w:val="28"/>
        </w:rPr>
        <w:t>Средняя часть бланка регистрации</w:t>
      </w: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9FEC3B" wp14:editId="1C3660D6">
            <wp:extent cx="5762625" cy="37719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4.2. </w:t>
      </w:r>
      <w:r>
        <w:rPr>
          <w:sz w:val="28"/>
          <w:szCs w:val="28"/>
        </w:rPr>
        <w:t xml:space="preserve">Средняя часть бланка регистрации ЕГЭ </w:t>
      </w:r>
      <w:r>
        <w:rPr>
          <w:sz w:val="28"/>
          <w:szCs w:val="28"/>
        </w:rPr>
        <w:br/>
        <w:t>по иностранным языкам (раздел «Говорение»)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2DBD91" wp14:editId="0ECE5CFD">
            <wp:extent cx="5838825" cy="322897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28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4.3. Средняя часть бланка регистрации КЕГЭ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заполнения бланка регистрации, ознакомления </w:t>
      </w:r>
      <w:r>
        <w:rPr>
          <w:sz w:val="28"/>
          <w:szCs w:val="28"/>
        </w:rPr>
        <w:br/>
        <w:t xml:space="preserve">с краткой инструкцией по порядку проведения ЕГЭ («Запрещается…») </w:t>
      </w:r>
      <w:r>
        <w:rPr>
          <w:sz w:val="28"/>
          <w:szCs w:val="28"/>
        </w:rPr>
        <w:br/>
        <w:t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для служебного использования «Резерв-2» и «Служебная отметка» не заполняются.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D20C63" wp14:editId="1E31E777">
            <wp:extent cx="5934075" cy="571500"/>
            <wp:effectExtent l="1905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noProof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5. Поля для служебного использования</w:t>
      </w:r>
    </w:p>
    <w:p w:rsidR="009F435C" w:rsidRDefault="009F435C" w:rsidP="009F435C">
      <w:pPr>
        <w:widowControl w:val="0"/>
        <w:jc w:val="center"/>
        <w:rPr>
          <w:noProof/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если участник экзамена удален с экзамена в связи </w:t>
      </w:r>
      <w:r>
        <w:rPr>
          <w:sz w:val="28"/>
          <w:szCs w:val="28"/>
        </w:rPr>
        <w:br/>
        <w:t xml:space="preserve">с нарушением Порядка или не завершил экзамен по объективным причинам, заполнение полей нижней части бланка регистрации организатором </w:t>
      </w:r>
      <w:r>
        <w:rPr>
          <w:sz w:val="28"/>
          <w:szCs w:val="28"/>
        </w:rPr>
        <w:br/>
        <w:t>в аудитории обязательно.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 в аудитории ставит отметку «X» в поле «Удален </w:t>
      </w:r>
      <w:r>
        <w:rPr>
          <w:sz w:val="28"/>
          <w:szCs w:val="28"/>
        </w:rPr>
        <w:br/>
        <w:t xml:space="preserve">с экзамена в связи с нарушением порядка проведения ЕГЭ» </w:t>
      </w:r>
      <w:r>
        <w:rPr>
          <w:sz w:val="28"/>
          <w:szCs w:val="28"/>
        </w:rPr>
        <w:br/>
        <w:t>или «Не завершил экзамен по объективным</w:t>
      </w:r>
      <w:r>
        <w:t xml:space="preserve"> </w:t>
      </w:r>
      <w:r>
        <w:rPr>
          <w:sz w:val="28"/>
          <w:szCs w:val="28"/>
        </w:rPr>
        <w:t xml:space="preserve">причинам» и заверяет указанную </w:t>
      </w:r>
      <w:r>
        <w:rPr>
          <w:sz w:val="28"/>
          <w:szCs w:val="28"/>
        </w:rPr>
        <w:lastRenderedPageBreak/>
        <w:t>отметку своей подписью в специально отведенном поле «Подпись ответственного организатора строго внутри окошка» (рисунок 6).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898E3A" wp14:editId="67224AA4">
            <wp:extent cx="5934075" cy="67627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6. Поле для отметок организатора в аудитории </w:t>
      </w: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фактах удаления участника экзамена либо об окончании экзамена </w:t>
      </w:r>
      <w:r>
        <w:rPr>
          <w:sz w:val="28"/>
          <w:szCs w:val="28"/>
        </w:rPr>
        <w:br/>
        <w:t>по уважительной причине</w:t>
      </w:r>
    </w:p>
    <w:p w:rsidR="009F435C" w:rsidRDefault="009F435C" w:rsidP="009F435C">
      <w:pPr>
        <w:jc w:val="center"/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proofErr w:type="gramStart"/>
      <w:r>
        <w:rPr>
          <w:sz w:val="28"/>
          <w:szCs w:val="28"/>
        </w:rPr>
        <w:t>обнаружения ошибочного заполнения полей бланка регистрации</w:t>
      </w:r>
      <w:proofErr w:type="gramEnd"/>
      <w:r>
        <w:rPr>
          <w:sz w:val="28"/>
          <w:szCs w:val="28"/>
        </w:rPr>
        <w:t xml:space="preserve"> организаторы в аудитории дают указание участнику экзамена внести соответствующие исправления.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Исправления могут быть выполнены следующими способами: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pStyle w:val="2"/>
      </w:pPr>
      <w:bookmarkStart w:id="11" w:name="_Toc502153403"/>
      <w:r>
        <w:t>3.5. Заполнение бланка ответов № 1</w:t>
      </w:r>
      <w:bookmarkEnd w:id="11"/>
    </w:p>
    <w:p w:rsidR="009F435C" w:rsidRDefault="009F435C" w:rsidP="009F435C">
      <w:pPr>
        <w:rPr>
          <w:sz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 ответов № 1 предназначен для записи результатов выполнения заданий с кратким ответом.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верхней части бланка ответов № 1 (рисунок 7)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967449" wp14:editId="0BF7CDEB">
            <wp:extent cx="5943600" cy="1590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tabs>
          <w:tab w:val="left" w:pos="2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F435C" w:rsidRDefault="009F435C" w:rsidP="009F435C">
      <w:pPr>
        <w:tabs>
          <w:tab w:val="left" w:pos="25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Рисунок 7. Верхняя часть бланка ответов № 1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tabs>
          <w:tab w:val="left" w:pos="256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A36918" wp14:editId="64038473">
            <wp:extent cx="5648325" cy="7772400"/>
            <wp:effectExtent l="19050" t="19050" r="2857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77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7.1. Бланк ответов № 1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FD1B99" wp14:editId="0A18A509">
            <wp:extent cx="5857875" cy="86772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7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7.2. Бланк ответов № 1 ЕГЭ по географии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8005D6" wp14:editId="406CCC17">
            <wp:extent cx="5886450" cy="7753350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53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7.3. Бланк ответов № 1 ЕГЭ по литературе</w:t>
      </w:r>
    </w:p>
    <w:p w:rsidR="009F435C" w:rsidRDefault="009F435C" w:rsidP="009F435C">
      <w:pPr>
        <w:widowControl w:val="0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средней части бланка ответов № 1 (рисунки 8.1, 8.2, 8.3) краткий ответ записывается справа от номера задания в поле ответов «Результаты выполнения заданий с кратким ответом», начиная с первой позиции (клеточки).</w:t>
      </w:r>
    </w:p>
    <w:p w:rsidR="009F435C" w:rsidRDefault="009F435C" w:rsidP="009F435C">
      <w:pPr>
        <w:widowControl w:val="0"/>
        <w:jc w:val="center"/>
        <w:rPr>
          <w:i/>
          <w:iCs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28DE772F" wp14:editId="798EFDF8">
            <wp:extent cx="5238750" cy="397192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71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Рисунок 8.1. Средняя часть бланка ответов № 1</w:t>
      </w: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B20043" wp14:editId="30C0FD35">
            <wp:extent cx="5229225" cy="41338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3" b="1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33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8.2. Средняя часть бланка ответов № 1 ЕГЭ по географии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BE9F43" wp14:editId="09F0B259">
            <wp:extent cx="5553075" cy="438150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4" r="2180" b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81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8.3. Средняя часть бланка ответов № 1 ЕГЭ по литературе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на задание с кратким ответом нужно записать в такой форме, </w:t>
      </w:r>
      <w:r>
        <w:rPr>
          <w:sz w:val="28"/>
          <w:szCs w:val="28"/>
        </w:rPr>
        <w:br/>
        <w:t xml:space="preserve">в которой требуется в инструкции к данному заданию (или группе заданий), размещенной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КИМ</w:t>
      </w:r>
      <w:proofErr w:type="gramEnd"/>
      <w:r>
        <w:rPr>
          <w:sz w:val="28"/>
          <w:szCs w:val="28"/>
        </w:rPr>
        <w:t xml:space="preserve"> ЕГЭ перед соответствующим заданием или группой заданий.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цифры;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целого числа (возможно использование знака «минус»);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конечной десятичной дроби (</w:t>
      </w: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использование знака «минус»);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последовательности символов, состоящей из букв и (или) цифр, </w:t>
      </w:r>
      <w:r>
        <w:rPr>
          <w:sz w:val="28"/>
          <w:szCs w:val="28"/>
        </w:rPr>
        <w:br/>
        <w:t>при этом оставлять пустые клеточки (пробел) между буквами или цифрами указанной последовательности, запрещено;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слова или словосочетания (нескольких слов).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>
        <w:rPr>
          <w:sz w:val="28"/>
          <w:szCs w:val="28"/>
        </w:rPr>
        <w:br/>
        <w:t xml:space="preserve">из верхней части бланка ответов № 1. Поля для ответов на задания № 22,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№ 24-31 в бланке ответов № 1 ЕГЭ по географии (рисунок 8.2) </w:t>
      </w:r>
      <w:r>
        <w:rPr>
          <w:sz w:val="28"/>
          <w:szCs w:val="28"/>
        </w:rPr>
        <w:br/>
        <w:t xml:space="preserve">не заполняется. Задания выполняются на бланке ответов № 2.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Поля для ответов на задания № 5-6, № 10-12 в бланке ответов № 1 ЕГЭ по литературе (рисунок 8.3) не заполняются. Задания выполняются на бланке ответов № 2.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ответе больше 17 символов (количество клеточек в поле </w:t>
      </w:r>
      <w:r>
        <w:rPr>
          <w:sz w:val="28"/>
          <w:szCs w:val="28"/>
        </w:rPr>
        <w:br/>
        <w:t xml:space="preserve">для записи ответов на задания с кратким ответом), то ответ записывается </w:t>
      </w:r>
      <w:r>
        <w:rPr>
          <w:sz w:val="28"/>
          <w:szCs w:val="28"/>
        </w:rPr>
        <w:br/>
        <w:t xml:space="preserve">в отведенном для него месте, не обращая внимания на разбиение этого поля на клеточки.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должен быть написан разборчиво, более узкими символами </w:t>
      </w:r>
      <w:r>
        <w:rPr>
          <w:sz w:val="28"/>
          <w:szCs w:val="28"/>
        </w:rPr>
        <w:br/>
        <w:t xml:space="preserve">в одну строчку, с использованием всей длины отведенного </w:t>
      </w:r>
      <w:r>
        <w:rPr>
          <w:sz w:val="28"/>
          <w:szCs w:val="28"/>
        </w:rPr>
        <w:br/>
        <w:t>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оно должно стоять в тексте задания.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инструкции к заданию ответ требуется дать в виде целого числа, то получившуюся в ответе дробь следует округлить до целого числа </w:t>
      </w:r>
      <w:r>
        <w:rPr>
          <w:sz w:val="28"/>
          <w:szCs w:val="28"/>
        </w:rPr>
        <w:br/>
        <w:t xml:space="preserve">по правилам округления (например: 2,3 округляется до 2; 2,5 – до 3; </w:t>
      </w:r>
      <w:r>
        <w:rPr>
          <w:sz w:val="28"/>
          <w:szCs w:val="28"/>
        </w:rPr>
        <w:br/>
        <w:t xml:space="preserve">2,7 – до 3). Если в инструкции к заданию отдельно не указано, что ответ </w:t>
      </w:r>
      <w:r>
        <w:rPr>
          <w:sz w:val="28"/>
          <w:szCs w:val="28"/>
        </w:rPr>
        <w:br/>
        <w:t>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</w:t>
      </w:r>
      <w:r>
        <w:rPr>
          <w:sz w:val="28"/>
          <w:szCs w:val="28"/>
        </w:rPr>
        <w:br/>
        <w:t>к ответу.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</w:t>
      </w:r>
      <w:r>
        <w:rPr>
          <w:sz w:val="28"/>
          <w:szCs w:val="28"/>
        </w:rPr>
        <w:br/>
        <w:t xml:space="preserve">№ 1 необходимо записать в соответствии с инструкцией к заданию: в виде последовательности цифр (чисел) или букв, без каких-либо разделительных символов, в том числе пробелов, т.е. нельзя оставлять пустые клеточки, запятые и другие разделительные символы между цифрами (числами) </w:t>
      </w:r>
      <w:r>
        <w:rPr>
          <w:sz w:val="28"/>
          <w:szCs w:val="28"/>
        </w:rPr>
        <w:br/>
        <w:t>или</w:t>
      </w:r>
      <w:proofErr w:type="gramEnd"/>
      <w:r>
        <w:rPr>
          <w:sz w:val="28"/>
          <w:szCs w:val="28"/>
        </w:rPr>
        <w:t xml:space="preserve"> буквами) последовательности.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прочее будут игнорироваться. Например, ответы «14,5», «14-5», «14 5» и т.п. будут равноценны ответу «145», и будут оценены одинаково.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(рисунок 9).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F6AE1C" wp14:editId="1F8267B4">
            <wp:extent cx="5943600" cy="98107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9. Нижняя часть бланка ответов № 1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(поле замены ошибочных ответов на задания с кратким ответом)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перед знаком тире), ответ на который следует исправить, а в поле для исправленного ответа (17 клеточек после знака тире) записать новое значение верного ответа на указанное задание.</w:t>
      </w:r>
      <w:proofErr w:type="gramEnd"/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в поле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№ 1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 и в поле «Количество заполненных полей «Замена ошибочных ответов» поставить соответствующее цифровое значение, </w:t>
      </w:r>
      <w:r>
        <w:rPr>
          <w:sz w:val="28"/>
          <w:szCs w:val="28"/>
        </w:rPr>
        <w:br/>
        <w:t>а также поставить подпись в специально отведенном поле «Подпись ответственного организатора строго внутри окошка».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</w:t>
      </w:r>
      <w:r>
        <w:rPr>
          <w:sz w:val="28"/>
          <w:szCs w:val="28"/>
        </w:rPr>
        <w:br/>
        <w:t>и подпись в специально отведенном поле «Подпись ответственного организатора строго внутри окошка» (рисунок 10).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8D11DDC" wp14:editId="397366FA">
            <wp:extent cx="5934075" cy="66675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10. Нижняя часть бланка ответов № 1 </w:t>
      </w:r>
      <w:r>
        <w:rPr>
          <w:sz w:val="28"/>
          <w:szCs w:val="28"/>
        </w:rPr>
        <w:br/>
        <w:t>(поле для заполнения организатором в аудитории)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pStyle w:val="2"/>
      </w:pPr>
      <w:bookmarkStart w:id="12" w:name="_Toc502153404"/>
      <w:r>
        <w:lastRenderedPageBreak/>
        <w:t>3.6. Заполнение бланка ответов № 2</w:t>
      </w:r>
      <w:bookmarkEnd w:id="12"/>
    </w:p>
    <w:p w:rsidR="009F435C" w:rsidRDefault="009F435C" w:rsidP="009F435C"/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1B42476F" wp14:editId="58BB3328">
            <wp:extent cx="5838825" cy="84105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10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>Рисунок 11.1. Бланк ответов № 2 (лист 1)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A66A76" wp14:editId="2B4EFE0B">
            <wp:extent cx="5819775" cy="85725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572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>Рисунок 11.2. Бланк ответов № 2 (лист 2)</w:t>
      </w:r>
    </w:p>
    <w:p w:rsidR="009F435C" w:rsidRDefault="009F435C" w:rsidP="009F435C">
      <w:pPr>
        <w:jc w:val="both"/>
        <w:rPr>
          <w:sz w:val="28"/>
          <w:szCs w:val="28"/>
          <w:highlight w:val="yellow"/>
        </w:rPr>
      </w:pPr>
      <w:bookmarkStart w:id="13" w:name="_GoBack"/>
      <w:bookmarkEnd w:id="13"/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74C949" wp14:editId="6B5AAE76">
            <wp:extent cx="5934075" cy="84391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Рисунок 12.1. Бланк ответов № 2 по китайскому языку (лист 1)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E3E6DF" wp14:editId="121CB22F">
            <wp:extent cx="5905500" cy="827722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77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Рисунок 12.2. Бланк ответов № 2 по китайскому языку (лист 2)</w:t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Бланк ответов № 2 (лист 1 и лист 2) (рисунки 11.1, 11.2) предназначен </w:t>
      </w:r>
      <w:r>
        <w:rPr>
          <w:sz w:val="28"/>
          <w:szCs w:val="28"/>
        </w:rPr>
        <w:br/>
        <w:t xml:space="preserve">для записи ответов на задания с развернутым ответом (строго в соответствии с требованиями инструкции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КИМ</w:t>
      </w:r>
      <w:proofErr w:type="gramEnd"/>
      <w:r>
        <w:rPr>
          <w:sz w:val="28"/>
          <w:szCs w:val="28"/>
        </w:rPr>
        <w:t xml:space="preserve"> ЕГЭ и к отдельным заданиям КИМ ЕГЭ).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ЕГЭ по иностранным языкам участники экзамена при записи развернутых ответов должны использовать диакритические знаки </w:t>
      </w:r>
      <w:r>
        <w:rPr>
          <w:sz w:val="28"/>
          <w:szCs w:val="28"/>
        </w:rPr>
        <w:br/>
        <w:t>в соответствии с правилами орфографии соответствующего иностранного языка).</w:t>
      </w:r>
      <w:proofErr w:type="gramEnd"/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 ответов № 2 (лист 1 и лист 2) по китайскому языку (рисунки 12.1 и 12.2)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КИМ</w:t>
      </w:r>
      <w:proofErr w:type="gramEnd"/>
      <w:r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</w:t>
      </w:r>
      <w:r>
        <w:rPr>
          <w:sz w:val="28"/>
          <w:szCs w:val="28"/>
        </w:rPr>
        <w:br/>
        <w:t>в поле ответов бланка ответов № 2 (дополнительного бланка ответов № 2) (рисунок 13).</w:t>
      </w:r>
    </w:p>
    <w:p w:rsidR="009F435C" w:rsidRDefault="009F435C" w:rsidP="009F435C">
      <w:pPr>
        <w:widowControl w:val="0"/>
        <w:jc w:val="both"/>
        <w:rPr>
          <w:iCs/>
          <w:color w:val="000000"/>
          <w:sz w:val="28"/>
          <w:szCs w:val="28"/>
        </w:rPr>
      </w:pPr>
    </w:p>
    <w:p w:rsidR="009F435C" w:rsidRDefault="009F435C" w:rsidP="009F43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EC7F40" wp14:editId="18DAB3B6">
            <wp:extent cx="5257800" cy="5810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1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ind w:firstLine="709"/>
        <w:jc w:val="center"/>
        <w:rPr>
          <w:i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Рисунок 13. </w:t>
      </w:r>
      <w:r>
        <w:rPr>
          <w:sz w:val="28"/>
          <w:szCs w:val="28"/>
        </w:rPr>
        <w:t>Образец написания иероглифических знаков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недостатке места для ответов на бланке ответов № 2 (лист 1 </w:t>
      </w:r>
      <w:r>
        <w:rPr>
          <w:sz w:val="28"/>
          <w:szCs w:val="28"/>
        </w:rPr>
        <w:br/>
        <w:t xml:space="preserve">и лист 2) участник экзамена должен попросить дополнительный бланк ответов № 2. В случае заполнения дополнительного бланка ответов № 2 </w:t>
      </w:r>
      <w:r>
        <w:rPr>
          <w:sz w:val="28"/>
          <w:szCs w:val="28"/>
        </w:rPr>
        <w:br/>
        <w:t xml:space="preserve">при незаполненных листах (листа 1 и/или листа 2) основного бланка ответов № 2 ответы, внесенные в дополнительный бланк ответов № 2, </w:t>
      </w:r>
      <w:r>
        <w:rPr>
          <w:sz w:val="28"/>
          <w:szCs w:val="28"/>
        </w:rPr>
        <w:br/>
        <w:t>не оцениваются.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делать какие-либо записи и пометки, не относящиеся </w:t>
      </w:r>
      <w:r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 верхней части бланка ответов № 2 («Код региона», «Код предмета» и «Название предмета») заполняются автоматически </w:t>
      </w:r>
      <w:r>
        <w:rPr>
          <w:sz w:val="28"/>
          <w:szCs w:val="28"/>
        </w:rPr>
        <w:br/>
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листа 2 бланка ответов № 2.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«Резерв-5»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>
        <w:rPr>
          <w:sz w:val="28"/>
          <w:szCs w:val="28"/>
        </w:rPr>
        <w:t>штрихкодом</w:t>
      </w:r>
      <w:proofErr w:type="spellEnd"/>
      <w:r>
        <w:rPr>
          <w:sz w:val="28"/>
          <w:szCs w:val="28"/>
        </w:rPr>
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</w:t>
      </w:r>
      <w:r>
        <w:rPr>
          <w:sz w:val="28"/>
          <w:szCs w:val="28"/>
        </w:rPr>
        <w:br/>
        <w:t>на лицевой стороне бланка следующим образом: «Z».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правило, знак «Z» свидетельствует о том, что участник экзамена </w:t>
      </w:r>
      <w:proofErr w:type="gramStart"/>
      <w:r>
        <w:rPr>
          <w:sz w:val="28"/>
          <w:szCs w:val="28"/>
        </w:rPr>
        <w:t>завершил свою экзаменационную работу и не будет возвращаться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>
        <w:rPr>
          <w:sz w:val="28"/>
          <w:szCs w:val="28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</w:t>
      </w:r>
      <w:r>
        <w:rPr>
          <w:sz w:val="28"/>
          <w:szCs w:val="28"/>
        </w:rPr>
        <w:br/>
        <w:t xml:space="preserve">(лист 1) и бланке ответов № 2 (лист 2), дополнительные бланки ответов не запрашивал и, соответственно, не использовал их, таким образом, знак </w:t>
      </w:r>
      <w:r>
        <w:rPr>
          <w:sz w:val="28"/>
          <w:szCs w:val="28"/>
        </w:rPr>
        <w:br/>
        <w:t>«Z» ставится на бланке ответов № 2 (лист 2) в области указанного бланка, оставшейся незаполненной участником</w:t>
      </w:r>
      <w:proofErr w:type="gramEnd"/>
      <w:r>
        <w:rPr>
          <w:sz w:val="28"/>
          <w:szCs w:val="28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pStyle w:val="2"/>
      </w:pPr>
      <w:bookmarkStart w:id="14" w:name="_Toc502153405"/>
      <w:r>
        <w:t>3.8. Заполнение дополнительного бланка ответов № 2</w:t>
      </w:r>
      <w:bookmarkEnd w:id="14"/>
    </w:p>
    <w:p w:rsidR="009F435C" w:rsidRDefault="009F435C" w:rsidP="009F435C">
      <w:pPr>
        <w:rPr>
          <w:sz w:val="28"/>
          <w:szCs w:val="28"/>
        </w:rPr>
      </w:pP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бланк ответов № 2 (рисунки 14.1 и 14.2)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делать какие-либо записи и пометки, не относящиеся </w:t>
      </w:r>
      <w:r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 «Дополнительный бланк ответов № 2» заполняется организатором в аудитории только при выдаче следующего дополнительного бланка ответов № 2, если участнику экзамена не хватило места на ранее выданных дополнительных бланках ответов № 2. В этом случае организатор </w:t>
      </w:r>
      <w:r>
        <w:rPr>
          <w:sz w:val="28"/>
          <w:szCs w:val="28"/>
        </w:rPr>
        <w:lastRenderedPageBreak/>
        <w:t xml:space="preserve">в аудитории вносит в это поле цифровое значение </w:t>
      </w:r>
      <w:proofErr w:type="spellStart"/>
      <w:r>
        <w:rPr>
          <w:sz w:val="28"/>
          <w:szCs w:val="28"/>
        </w:rPr>
        <w:t>штрихкода</w:t>
      </w:r>
      <w:proofErr w:type="spellEnd"/>
      <w:r>
        <w:rPr>
          <w:sz w:val="28"/>
          <w:szCs w:val="28"/>
        </w:rPr>
        <w:t xml:space="preserve"> следующего дополнительного бланка ответов № 2 (расположенное под </w:t>
      </w:r>
      <w:proofErr w:type="spellStart"/>
      <w:r>
        <w:rPr>
          <w:sz w:val="28"/>
          <w:szCs w:val="28"/>
        </w:rPr>
        <w:t>штрихкодом</w:t>
      </w:r>
      <w:proofErr w:type="spellEnd"/>
      <w:r>
        <w:rPr>
          <w:sz w:val="28"/>
          <w:szCs w:val="28"/>
        </w:rPr>
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noProof/>
          <w:color w:val="000000"/>
          <w:sz w:val="28"/>
          <w:szCs w:val="28"/>
          <w:highlight w:val="yellow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2D1188" wp14:editId="71063BA9">
            <wp:extent cx="5486400" cy="75342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34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</w:p>
    <w:p w:rsidR="009F435C" w:rsidRDefault="009F435C" w:rsidP="009F435C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  <w:r>
        <w:rPr>
          <w:iCs/>
          <w:color w:val="000000"/>
          <w:sz w:val="28"/>
          <w:szCs w:val="28"/>
        </w:rPr>
        <w:t>Рисунок 14.1 Дополнительный бланк ответов № 2</w:t>
      </w: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2BB783" wp14:editId="032BCC79">
            <wp:extent cx="5819775" cy="84010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01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435C" w:rsidRDefault="009F435C" w:rsidP="009F435C">
      <w:pPr>
        <w:ind w:firstLine="709"/>
        <w:jc w:val="both"/>
        <w:rPr>
          <w:sz w:val="28"/>
          <w:szCs w:val="28"/>
          <w:highlight w:val="yellow"/>
        </w:rPr>
      </w:pPr>
    </w:p>
    <w:p w:rsidR="009F435C" w:rsidRDefault="009F435C" w:rsidP="009F435C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Рисунок 14.2. Дополнительный бланк ответов № 2 ЕГЭ </w:t>
      </w:r>
      <w:r>
        <w:rPr>
          <w:sz w:val="28"/>
          <w:szCs w:val="28"/>
        </w:rPr>
        <w:br/>
        <w:t>по китайскому языку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«3». 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Поле «Резерв-6» не заполняется.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заполнении дополнительного бланка ответов № 2 ЕГЭ </w:t>
      </w:r>
      <w:r>
        <w:rPr>
          <w:sz w:val="28"/>
          <w:szCs w:val="28"/>
        </w:rPr>
        <w:br/>
        <w:t>по китайскому каждый иероглифический знак и каждый знак препинания следует писать внутри отдельной клетки области ответов.</w:t>
      </w:r>
      <w:proofErr w:type="gramEnd"/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9F435C" w:rsidRDefault="009F435C" w:rsidP="009F4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</w:r>
      <w:bookmarkEnd w:id="10"/>
    </w:p>
    <w:p w:rsidR="00B3265D" w:rsidRDefault="009F435C"/>
    <w:sectPr w:rsidR="00B32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5C"/>
    <w:rsid w:val="003940CA"/>
    <w:rsid w:val="009F435C"/>
    <w:rsid w:val="00B5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9F4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semiHidden/>
    <w:unhideWhenUsed/>
    <w:qFormat/>
    <w:rsid w:val="009F435C"/>
    <w:pPr>
      <w:keepNext/>
      <w:keepLines/>
      <w:jc w:val="center"/>
      <w:outlineLvl w:val="1"/>
    </w:pPr>
    <w:rPr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9F4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semiHidden/>
    <w:rsid w:val="009F435C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table" w:styleId="a3">
    <w:name w:val="Table Grid"/>
    <w:basedOn w:val="a1"/>
    <w:uiPriority w:val="59"/>
    <w:rsid w:val="009F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3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3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9F43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semiHidden/>
    <w:unhideWhenUsed/>
    <w:qFormat/>
    <w:rsid w:val="009F435C"/>
    <w:pPr>
      <w:keepNext/>
      <w:keepLines/>
      <w:jc w:val="center"/>
      <w:outlineLvl w:val="1"/>
    </w:pPr>
    <w:rPr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9F4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semiHidden/>
    <w:rsid w:val="009F435C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table" w:styleId="a3">
    <w:name w:val="Table Grid"/>
    <w:basedOn w:val="a1"/>
    <w:uiPriority w:val="59"/>
    <w:rsid w:val="009F4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3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3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1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4802</Words>
  <Characters>27375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Мария Гридунова</cp:lastModifiedBy>
  <cp:revision>1</cp:revision>
  <dcterms:created xsi:type="dcterms:W3CDTF">2022-03-23T06:40:00Z</dcterms:created>
  <dcterms:modified xsi:type="dcterms:W3CDTF">2022-03-23T06:44:00Z</dcterms:modified>
</cp:coreProperties>
</file>