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b/>
          <w:b/>
          <w:bCs/>
          <w:sz w:val="160"/>
          <w:szCs w:val="160"/>
        </w:rPr>
      </w:pPr>
      <w:r>
        <w:rPr>
          <w:rFonts w:ascii="Tinos" w:hAnsi="Tinos"/>
          <w:b/>
          <w:bCs/>
          <w:sz w:val="160"/>
          <w:szCs w:val="160"/>
        </w:rPr>
      </w:r>
    </w:p>
    <w:p>
      <w:pPr>
        <w:pStyle w:val="Normal"/>
        <w:jc w:val="center"/>
        <w:rPr>
          <w:rFonts w:ascii="Tinos" w:hAnsi="Tinos"/>
          <w:b/>
          <w:b/>
          <w:bCs/>
          <w:sz w:val="160"/>
          <w:szCs w:val="160"/>
        </w:rPr>
      </w:pPr>
      <w:r>
        <w:rPr>
          <w:rFonts w:ascii="Tinos" w:hAnsi="Tinos"/>
          <w:b/>
          <w:bCs/>
          <w:sz w:val="160"/>
          <w:szCs w:val="160"/>
        </w:rPr>
      </w:r>
    </w:p>
    <w:p>
      <w:pPr>
        <w:pStyle w:val="Normal"/>
        <w:jc w:val="center"/>
        <w:rPr>
          <w:rFonts w:ascii="Tinos" w:hAnsi="Tinos"/>
          <w:b/>
          <w:b/>
          <w:bCs/>
          <w:sz w:val="160"/>
          <w:szCs w:val="160"/>
        </w:rPr>
      </w:pPr>
      <w:r>
        <w:rPr>
          <w:rFonts w:ascii="Tinos" w:hAnsi="Tinos"/>
          <w:b/>
          <w:bCs/>
          <w:sz w:val="160"/>
          <w:szCs w:val="160"/>
        </w:rPr>
        <w:t>Никольский</w:t>
      </w:r>
    </w:p>
    <w:p>
      <w:pPr>
        <w:pStyle w:val="Normal"/>
        <w:jc w:val="center"/>
        <w:rPr>
          <w:rFonts w:ascii="Tinos" w:hAnsi="Tinos"/>
          <w:b/>
          <w:b/>
          <w:bCs/>
          <w:sz w:val="160"/>
          <w:szCs w:val="160"/>
        </w:rPr>
      </w:pPr>
      <w:r>
        <w:rPr>
          <w:rFonts w:ascii="Tinos" w:hAnsi="Tinos"/>
          <w:b/>
          <w:bCs/>
          <w:sz w:val="160"/>
          <w:szCs w:val="160"/>
        </w:rPr>
        <w:t>школьный музей</w:t>
      </w:r>
      <w:r>
        <w:rPr>
          <w:rFonts w:ascii="Tinos" w:hAnsi="Tinos"/>
          <w:b/>
          <w:bCs/>
          <w:sz w:val="160"/>
          <w:szCs w:val="160"/>
        </w:rPr>
        <w:t xml:space="preserve"> </w:t>
      </w:r>
    </w:p>
    <w:p>
      <w:pPr>
        <w:pStyle w:val="Normal"/>
        <w:jc w:val="center"/>
        <w:rPr>
          <w:rFonts w:ascii="Tinos" w:hAnsi="Tinos"/>
          <w:b w:val="false"/>
          <w:b w:val="false"/>
          <w:bCs w:val="false"/>
          <w:sz w:val="56"/>
          <w:szCs w:val="56"/>
        </w:rPr>
      </w:pPr>
      <w:r>
        <w:rPr>
          <w:rFonts w:ascii="Tinos" w:hAnsi="Tinos"/>
          <w:b w:val="false"/>
          <w:bCs w:val="false"/>
          <w:sz w:val="56"/>
          <w:szCs w:val="5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Название музея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Никольский ш</w:t>
      </w:r>
      <w:r>
        <w:rPr>
          <w:rFonts w:ascii="Times New Roman" w:hAnsi="Times New Roman"/>
          <w:sz w:val="28"/>
          <w:szCs w:val="28"/>
        </w:rPr>
        <w:t xml:space="preserve">кольный </w:t>
      </w:r>
      <w:r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историко-краеведческий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БОУ ТР ОО </w:t>
      </w:r>
      <w:r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Никольская</w:t>
      </w:r>
      <w:r>
        <w:rPr>
          <w:rFonts w:ascii="Times New Roman" w:hAnsi="Times New Roman"/>
          <w:sz w:val="28"/>
          <w:szCs w:val="28"/>
        </w:rPr>
        <w:t xml:space="preserve"> средняя    общеобразовательная школа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Профиль музея</w:t>
      </w:r>
      <w:r>
        <w:rPr>
          <w:sz w:val="28"/>
          <w:szCs w:val="28"/>
        </w:rPr>
        <w:t>: историко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краеведческий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открытия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сентябрь 1979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>(приказ №37 по Никольской средней школе от  3 сентября 1979г.)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Характеристика помещения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классная </w:t>
      </w:r>
      <w:r>
        <w:rPr>
          <w:rFonts w:ascii="Times New Roman" w:hAnsi="Times New Roman"/>
          <w:sz w:val="28"/>
          <w:szCs w:val="28"/>
        </w:rPr>
        <w:t xml:space="preserve">комната, </w:t>
      </w:r>
      <w:r>
        <w:rPr>
          <w:rFonts w:ascii="Times New Roman" w:hAnsi="Times New Roman"/>
          <w:sz w:val="28"/>
          <w:szCs w:val="28"/>
        </w:rPr>
        <w:t xml:space="preserve">56,3 </w:t>
      </w:r>
      <w:r>
        <w:rPr>
          <w:rFonts w:ascii="Times New Roman" w:hAnsi="Times New Roman"/>
          <w:sz w:val="28"/>
          <w:szCs w:val="28"/>
        </w:rPr>
        <w:t>кв.м., светлая, не имеет хранилища.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Предмет изучения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история села, района, школы; выдающиеся личности, ветераны.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Направления работы</w:t>
      </w:r>
      <w:r>
        <w:rPr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поисково-исследовательская деятельность;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 и хранение фондов;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экспозиционная деятельность;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учебно-просветительская деятельность.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Руководитель музея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апочкина Светлана Михайловна</w:t>
      </w:r>
      <w:r>
        <w:rPr>
          <w:sz w:val="28"/>
          <w:szCs w:val="28"/>
        </w:rPr>
        <w:t xml:space="preserve">  стаж работы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лет, по предмету истоки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 </w:t>
      </w:r>
      <w:r>
        <w:rPr>
          <w:sz w:val="28"/>
          <w:szCs w:val="28"/>
        </w:rPr>
        <w:t>учитель</w:t>
      </w:r>
      <w:r>
        <w:rPr>
          <w:sz w:val="28"/>
          <w:szCs w:val="28"/>
        </w:rPr>
        <w:t>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 музея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Орловская </w:t>
      </w:r>
      <w:r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Троснянс</w:t>
      </w:r>
      <w:r>
        <w:rPr>
          <w:rFonts w:ascii="Times New Roman" w:hAnsi="Times New Roman"/>
          <w:sz w:val="28"/>
          <w:szCs w:val="28"/>
        </w:rPr>
        <w:t xml:space="preserve">кий   район, </w:t>
      </w:r>
      <w:r>
        <w:rPr>
          <w:rFonts w:ascii="Times New Roman" w:hAnsi="Times New Roman"/>
          <w:sz w:val="28"/>
          <w:szCs w:val="28"/>
        </w:rPr>
        <w:t xml:space="preserve">с. Никольское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ТР ОО Николь</w:t>
      </w:r>
      <w:r>
        <w:rPr>
          <w:rFonts w:ascii="Times New Roman" w:hAnsi="Times New Roman"/>
          <w:sz w:val="28"/>
          <w:szCs w:val="28"/>
        </w:rPr>
        <w:t xml:space="preserve">ская СОШ ул. 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Телефон школы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spacing w:lineRule="auto" w:line="48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Электронный адрес школы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Разделы экспозиции: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single"/>
        </w:rPr>
        <w:t>-Экспозиция «</w:t>
      </w:r>
      <w:r>
        <w:rPr>
          <w:b w:val="false"/>
          <w:bCs w:val="false"/>
          <w:sz w:val="28"/>
          <w:szCs w:val="28"/>
          <w:u w:val="single"/>
        </w:rPr>
        <w:t>Великая Отечественная война. Курская дуга</w:t>
      </w:r>
      <w:r>
        <w:rPr>
          <w:b w:val="false"/>
          <w:bCs w:val="false"/>
          <w:sz w:val="28"/>
          <w:szCs w:val="28"/>
          <w:u w:val="single"/>
        </w:rPr>
        <w:t>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single"/>
        </w:rPr>
        <w:t>-Экспозиция «История малой родины в судьбах и лицах»</w:t>
      </w:r>
    </w:p>
    <w:p>
      <w:pPr>
        <w:pStyle w:val="Normal"/>
        <w:ind w:left="-77" w:hanging="0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-.Экспозиция «</w:t>
      </w:r>
      <w:r>
        <w:rPr>
          <w:sz w:val="28"/>
          <w:szCs w:val="28"/>
          <w:lang w:val="tt-RU"/>
        </w:rPr>
        <w:t>Жизнь наших предков” Крестьянская экспозиция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Экспозиция «Предметы крестьянского труда и быта»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Экспозиция «Крестьянская изба начала 20 века»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Раздел экспозиции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Великая Отечественная война. Курская дуга</w:t>
      </w:r>
      <w:r>
        <w:rPr>
          <w:sz w:val="28"/>
          <w:szCs w:val="28"/>
        </w:rPr>
        <w:t xml:space="preserve">». В разделе собраны материалы об участниках  </w:t>
      </w:r>
      <w:r>
        <w:rPr>
          <w:sz w:val="28"/>
          <w:szCs w:val="28"/>
        </w:rPr>
        <w:t>Курской битвы,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воинах освободивших наше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о от немецко-фашистских захватчиков</w:t>
      </w:r>
      <w:r>
        <w:rPr>
          <w:sz w:val="28"/>
          <w:szCs w:val="28"/>
        </w:rPr>
        <w:t xml:space="preserve">: военные фотографии, биографические данные, воспоминания, творческие работы учащихся школы.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Раздел экспозиции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«История малой родины в судьбах и лицах». В разделе собраны материалы об участниках  Великой Отечественной войны, жителях села тружениках тыла: военные фотографии, биографические данные, воспоминания, творческие работы учащихся школы.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Раздел экспозиции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««Предметы крестьянского труда и быта»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«История села»  рассказывает об особенностях русского быта, ведения домашнего хозяйства, содержит предметы домашнего обихода. Создание в музее миниатюры деревянной избы является наглядным пособием при проведении уроков истории, «путешествий» в минувшие века.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Раздел экспозиции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«Крестьянская изба начала 20 века»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Рассказывает  об особенностях устройства крестьянской избы.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Музей располагает основными и вспомогательными фондами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>
        <w:rPr>
          <w:sz w:val="28"/>
          <w:szCs w:val="28"/>
          <w:u w:val="single"/>
        </w:rPr>
        <w:t>основного фонда</w:t>
      </w:r>
      <w:r>
        <w:rPr>
          <w:sz w:val="28"/>
          <w:szCs w:val="28"/>
        </w:rPr>
        <w:t xml:space="preserve"> представлены вещественными памятниками - это: 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орудия труда: кованый топор, серп, предметы домашнего обихода и утварь: мебель, посуда, маслобойка, </w:t>
      </w:r>
      <w:r>
        <w:rPr>
          <w:rFonts w:ascii="Times New Roman" w:hAnsi="Times New Roman"/>
          <w:sz w:val="28"/>
          <w:szCs w:val="28"/>
        </w:rPr>
        <w:t>Ткацкий станок,</w:t>
      </w:r>
      <w:r>
        <w:rPr>
          <w:rFonts w:ascii="Times New Roman" w:hAnsi="Times New Roman"/>
          <w:sz w:val="28"/>
          <w:szCs w:val="28"/>
        </w:rPr>
        <w:t>сито,  утюги, самовар, ухваты, врубели, чес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прялк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ручная швейная машинка, керосиновая лампа,  и другие предметы;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предметы прикладного народного творчества: вышивки, занавески,  воротнички, рушники; </w:t>
      </w:r>
      <w:r>
        <w:rPr>
          <w:rFonts w:ascii="Times New Roman" w:hAnsi="Times New Roman"/>
          <w:sz w:val="28"/>
          <w:szCs w:val="28"/>
        </w:rPr>
        <w:t>костюмы начала и середины 20 века.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материалы: фотографии, значки, медали.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документы: паспорт, комсомольские билеты, профсоюзные билеты, партийный билет, удостоверения, </w:t>
      </w:r>
      <w:r>
        <w:rPr>
          <w:rFonts w:ascii="Times New Roman" w:hAnsi="Times New Roman"/>
          <w:sz w:val="28"/>
          <w:szCs w:val="28"/>
        </w:rPr>
        <w:t>трудовая книжка,военные билеты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атрибуты </w:t>
      </w:r>
      <w:r>
        <w:rPr>
          <w:rFonts w:ascii="Times New Roman" w:hAnsi="Times New Roman"/>
          <w:sz w:val="28"/>
          <w:szCs w:val="28"/>
        </w:rPr>
        <w:t>войны;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36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комсомольские и пионерские атрибуты предметы символики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и документальные материала по истории </w:t>
      </w:r>
      <w:r>
        <w:rPr>
          <w:rFonts w:ascii="Times New Roman" w:hAnsi="Times New Roman"/>
          <w:sz w:val="28"/>
          <w:szCs w:val="28"/>
        </w:rPr>
        <w:t>Никольского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фотографии и документальные материалы о развитии сел</w:t>
      </w:r>
      <w:r>
        <w:rPr>
          <w:rFonts w:ascii="Times New Roman" w:hAnsi="Times New Roman"/>
          <w:sz w:val="28"/>
          <w:szCs w:val="28"/>
        </w:rPr>
        <w:t>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 вспомогательного фонда, созданные для замены подлинных памятников: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материалы элементов крестьянской избы;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материалы для пояснения истории и хронологии развития села;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фотолетопись школьных лет;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исследовательские работы учащихся школы по истории села;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материалы экскурсий по музею;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экскурсий по экспозиции музея;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вырезки из газет по истории села </w:t>
      </w:r>
      <w:r>
        <w:rPr>
          <w:rFonts w:ascii="Times New Roman" w:hAnsi="Times New Roman"/>
          <w:sz w:val="28"/>
          <w:szCs w:val="28"/>
        </w:rPr>
        <w:t>и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86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 жителей села, ветеранов.</w:t>
      </w:r>
    </w:p>
    <w:p>
      <w:pPr>
        <w:pStyle w:val="ListParagraph"/>
        <w:tabs>
          <w:tab w:val="clear" w:pos="708"/>
          <w:tab w:val="left" w:pos="368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Темы экскурсий для учащихся: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Боевой путь 280-й стрелковой дивизии.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Парта героя. Голосов Дмитрий Николаевич.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«Наши славные односельчане. </w:t>
      </w:r>
      <w:r>
        <w:rPr>
          <w:rFonts w:ascii="Times New Roman" w:hAnsi="Times New Roman"/>
          <w:color w:val="000000"/>
          <w:sz w:val="28"/>
          <w:szCs w:val="28"/>
        </w:rPr>
        <w:t>Участники Великой Отечественной войны»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«Наши славные односельчане. </w:t>
      </w:r>
      <w:r>
        <w:rPr>
          <w:rFonts w:ascii="Times New Roman" w:hAnsi="Times New Roman"/>
          <w:color w:val="000000"/>
          <w:sz w:val="28"/>
          <w:szCs w:val="28"/>
        </w:rPr>
        <w:t>Воины афганцы. Ученики нашей школы»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«История и быт нашего села.»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Мероприятия, проводимые в музее: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Экскурсии, уроки, внеклассные мероприятия 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Актив музея: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фотокорреспонденты – </w:t>
      </w:r>
      <w:r>
        <w:rPr>
          <w:rFonts w:ascii="Times New Roman" w:hAnsi="Times New Roman"/>
          <w:sz w:val="28"/>
          <w:szCs w:val="28"/>
        </w:rPr>
        <w:t>Чикмарёв Максим</w:t>
      </w:r>
    </w:p>
    <w:p>
      <w:pPr>
        <w:pStyle w:val="ListParagraph"/>
        <w:numPr>
          <w:ilvl w:val="0"/>
          <w:numId w:val="7"/>
        </w:numPr>
        <w:ind w:left="567" w:hanging="72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экскурсоводы –</w:t>
      </w:r>
      <w:r>
        <w:rPr>
          <w:rFonts w:ascii="Times New Roman" w:hAnsi="Times New Roman"/>
          <w:sz w:val="28"/>
          <w:szCs w:val="28"/>
        </w:rPr>
        <w:t>Курина Варвара, Парамохина Екатерина, Изотова Полина</w:t>
      </w:r>
    </w:p>
    <w:p>
      <w:pPr>
        <w:pStyle w:val="ListParagraph"/>
        <w:numPr>
          <w:ilvl w:val="0"/>
          <w:numId w:val="7"/>
        </w:numPr>
        <w:ind w:left="720" w:hanging="72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Совет музея:</w:t>
      </w:r>
    </w:p>
    <w:tbl>
      <w:tblPr>
        <w:tblW w:w="7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4"/>
        <w:gridCol w:w="3543"/>
        <w:gridCol w:w="3686"/>
      </w:tblGrid>
      <w:tr>
        <w:trPr>
          <w:trHeight w:val="55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Занимая должность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Лапочкина Светлана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Ченская Елена Ивановна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ТР ОО Никольская СОШ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Поликанова Юлия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по </w:t>
            </w:r>
            <w:r>
              <w:rPr>
                <w:sz w:val="28"/>
                <w:szCs w:val="28"/>
              </w:rPr>
              <w:t>учебно-</w:t>
            </w:r>
            <w:r>
              <w:rPr>
                <w:sz w:val="28"/>
                <w:szCs w:val="28"/>
              </w:rPr>
              <w:t>воспитательной работе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Кутенкова Светлана Ивановна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Завуч по воспитательной работе</w:t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Демченкова Елена Семёновна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Завуч по воспитательной работе</w:t>
            </w:r>
          </w:p>
        </w:tc>
      </w:tr>
    </w:tbl>
    <w:p>
      <w:pPr>
        <w:pStyle w:val="Normal"/>
        <w:tabs>
          <w:tab w:val="clear" w:pos="708"/>
          <w:tab w:val="left" w:pos="645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645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45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0f454f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0f454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AWJJH2MPE6E2-1707900730-106</_dlc_DocId>
    <_dlc_DocIdUrl xmlns="4a252ca3-5a62-4c1c-90a6-29f4710e47f8">
      <Url>http://sps-2016-2/BuyR/Kren/School/_layouts/15/DocIdRedir.aspx?ID=AWJJH2MPE6E2-1707900730-106</Url>
      <Description>AWJJH2MPE6E2-1707900730-106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723118DCA81F43AFB1E91BC9328BCD" ma:contentTypeVersion="49" ma:contentTypeDescription="Создание документа." ma:contentTypeScope="" ma:versionID="67e08ac71d5d6d7d392f38dd4577b24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2BF4753-5CA7-44B9-9957-28CCC1BA7CF1}"/>
</file>

<file path=customXml/itemProps2.xml><?xml version="1.0" encoding="utf-8"?>
<ds:datastoreItem xmlns:ds="http://schemas.openxmlformats.org/officeDocument/2006/customXml" ds:itemID="{E72184C8-D828-41E2-BCDE-7364B5CC58E4}"/>
</file>

<file path=customXml/itemProps3.xml><?xml version="1.0" encoding="utf-8"?>
<ds:datastoreItem xmlns:ds="http://schemas.openxmlformats.org/officeDocument/2006/customXml" ds:itemID="{C06F01F3-755F-4F57-8BA9-D4E95B3105ED}"/>
</file>

<file path=customXml/itemProps4.xml><?xml version="1.0" encoding="utf-8"?>
<ds:datastoreItem xmlns:ds="http://schemas.openxmlformats.org/officeDocument/2006/customXml" ds:itemID="{63A187A8-29A9-4850-AF56-C254A3EE0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Pages>4</Pages>
  <Words>560</Words>
  <Characters>3963</Characters>
  <CharactersWithSpaces>4477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2018-11-23T12:37:00Z</dcterms:created>
  <dc:creator>1</dc:creator>
  <dc:description/>
  <dc:language>ru-RU</dc:language>
  <cp:lastModifiedBy/>
  <dcterms:modified xsi:type="dcterms:W3CDTF">2023-06-28T12:32:55Z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0x010100C5723118DCA81F43AFB1E91BC9328BCD</vt:lpwstr>
  </property>
  <property fmtid="{D5CDD505-2E9C-101B-9397-08002B2CF9AE}" pid="3" name="_dlc_DocIdItemGuid">
    <vt:lpwstr>f3c9a8bd-3c18-4e86-aacf-931f19d8829f</vt:lpwstr>
  </property>
</Properties>
</file>