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3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644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drawing>
          <wp:inline distT="0" distB="0" distL="114300" distR="114300">
            <wp:extent cx="5943600" cy="7924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5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6447"/>
        </w:tabs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6447"/>
        </w:tabs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jc w:val="center"/>
        <w:outlineLvl w:val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1215"/>
        </w:tabs>
        <w:spacing w:after="0" w:line="240" w:lineRule="auto"/>
        <w:ind w:left="113"/>
        <w:jc w:val="both"/>
        <w:outlineLvl w:val="2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vertAlign w:val="subscript"/>
          <w:lang w:eastAsia="ru-RU"/>
        </w:rPr>
      </w:pPr>
    </w:p>
    <w:p>
      <w:pPr>
        <w:widowControl w:val="0"/>
        <w:tabs>
          <w:tab w:val="left" w:pos="1215"/>
        </w:tabs>
        <w:spacing w:after="0" w:line="240" w:lineRule="auto"/>
        <w:ind w:left="113"/>
        <w:jc w:val="both"/>
        <w:outlineLvl w:val="2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widowControl w:val="0"/>
        <w:tabs>
          <w:tab w:val="left" w:pos="1215"/>
        </w:tabs>
        <w:spacing w:after="0" w:line="240" w:lineRule="auto"/>
        <w:ind w:left="113"/>
        <w:jc w:val="right"/>
        <w:outlineLvl w:val="2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СОДЕРЖАНИЕ</w:t>
      </w:r>
    </w:p>
    <w:p>
      <w:pPr>
        <w:spacing w:after="0" w:line="240" w:lineRule="auto"/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97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5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Раздел 1. Комплекс основных характеристик программы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социально-педагогической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направленности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505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Пояснительная записка……………………………………………….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505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Календарный учебный график ………………………………………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505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Содержание программы …………………………………………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8505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Планируемые результаты …………………………………………….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Раздел 2. Комплекс организационно-педагогических условий программы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социально-педагогической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направленности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505" w:type="dxa"/>
          </w:tcPr>
          <w:p>
            <w:pPr>
              <w:tabs>
                <w:tab w:val="left" w:pos="1088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Условия реализации программы ……………………………………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Финансовое обеспечение 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2.1.2.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Материально-техническое обеспечение 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2.1.3.Кадровое обеспечение ………………………………………….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505" w:type="dxa"/>
          </w:tcPr>
          <w:p>
            <w:pPr>
              <w:tabs>
                <w:tab w:val="left" w:pos="1088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Формы аттестации …………………………………………………….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505" w:type="dxa"/>
          </w:tcPr>
          <w:p>
            <w:pPr>
              <w:tabs>
                <w:tab w:val="left" w:pos="1088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Оценочные материалы ………………………………………………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505" w:type="dxa"/>
          </w:tcPr>
          <w:p>
            <w:pPr>
              <w:tabs>
                <w:tab w:val="left" w:pos="1088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Методические материалы ……………………………………………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Список литературы …………………………………………………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Приложение 1 Оценочная карта «Формирование элементарных шахматных представлений»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rPr>
                <w:rFonts w:ascii="Times New Roman" w:hAnsi="Times New Roman" w:eastAsia="Cambria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Приложение 2</w:t>
            </w:r>
            <w:r>
              <w:rPr>
                <w:rFonts w:ascii="Times New Roman" w:hAnsi="Times New Roman" w:eastAsia="Cambria" w:cs="Times New Roman"/>
                <w:color w:val="202122"/>
                <w:sz w:val="28"/>
                <w:szCs w:val="28"/>
                <w:shd w:val="clear" w:color="auto" w:fill="F8F9FA"/>
              </w:rPr>
              <w:t xml:space="preserve">  Викторина по шахматам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ind w:left="5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ind w:left="113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Комплекс основных характеристик программы дополнительного образования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социальн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о-педагогической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направленности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Шахматы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1.1 Пояснительная записка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нормативно-правовыми документами: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№273-Ф3 (с учетом изменений);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09-3242); 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Письмо Департамента образования Орловской области от 15 июня 2016 года № 6-1424 о направлении «Методических рекомендаций по проектированию дополнительных общеобразовательных (общеразвивающих) программ (включая разноуровневые программы);</w:t>
      </w: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65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Устав (далее – Учреждения) и другими локальными актами Учреждения.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Направленность программы.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Дополнительная общеобразовательная общеразвивающая программа «Шахматы» реализуется в социально-педагогической направленности, способствует формированию личности ребёнка как члена коллектива.  </w:t>
      </w: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 </w:t>
      </w: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Новизной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данной программы является выработка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 </w:t>
      </w: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Актуальность программы.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обучающихся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Педагогическая целесообразность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заключается в воспитании и развитии памяти, мышления и воображения ребенка. Программа способствует вовлечению обучающихся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  </w:t>
      </w:r>
    </w:p>
    <w:p>
      <w:pPr>
        <w:spacing w:after="8" w:line="271" w:lineRule="auto"/>
        <w:ind w:left="-1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выводов, развивают способность самостоятельного переноса знаний и умений 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обучающихся формируются навыки самостоятельной исследовательской работы, умение пользоваться справочной литературой и др.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5" w:line="271" w:lineRule="auto"/>
        <w:ind w:left="2075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Отличительные особенности программы </w:t>
      </w:r>
    </w:p>
    <w:p>
      <w:pPr>
        <w:spacing w:after="8" w:line="271" w:lineRule="auto"/>
        <w:ind w:left="-15" w:right="725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Программа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модифицированная, разработана с учётом программы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И.Г. Сухина «Волшебные фигуры». Данная дополнительная общеобразовательная программа отличается от программы И.Г. Сухина личностно-ориентированным подходом к обучению шахматной игре: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2"/>
        </w:numPr>
        <w:spacing w:after="8" w:line="271" w:lineRule="auto"/>
        <w:ind w:right="260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программа предназначена для развития личностных качеств обучающихся; </w:t>
      </w:r>
    </w:p>
    <w:p>
      <w:pPr>
        <w:numPr>
          <w:ilvl w:val="0"/>
          <w:numId w:val="2"/>
        </w:numPr>
        <w:spacing w:after="8" w:line="271" w:lineRule="auto"/>
        <w:ind w:right="260" w:firstLine="721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тесты, задачи и упражнения трансформированы для применения в дополнительном образовании.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Адресатами Программы являются все желающие заниматься шахматами, имеющие медицинский допуск к занятиям.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дети 8 -15 лет.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Уровень программы: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базовый.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Объём программы: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408 часов.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Форма обучения: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очная.</w:t>
      </w:r>
    </w:p>
    <w:p>
      <w:pPr>
        <w:widowControl w:val="0"/>
        <w:tabs>
          <w:tab w:val="left" w:pos="3706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ind w:left="3705"/>
        <w:outlineLvl w:val="0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pacing w:val="-1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Theme="minorEastAsia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spacing w:val="-1"/>
          <w:sz w:val="28"/>
          <w:szCs w:val="28"/>
          <w:lang w:eastAsia="ru-RU"/>
        </w:rPr>
        <w:t>задачи программы</w:t>
      </w:r>
    </w:p>
    <w:p>
      <w:pPr>
        <w:widowControl w:val="0"/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155" w:after="0" w:line="258" w:lineRule="auto"/>
        <w:ind w:left="705" w:right="106"/>
        <w:jc w:val="both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Основная</w:t>
      </w:r>
      <w:r>
        <w:rPr>
          <w:rFonts w:ascii="Times New Roman" w:hAnsi="Times New Roman" w:cs="Times New Roman" w:eastAsiaTheme="minorEastAsia"/>
          <w:b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 w:eastAsiaTheme="minorEastAsia"/>
          <w:b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:</w:t>
      </w:r>
      <w:r>
        <w:rPr>
          <w:rFonts w:ascii="Times New Roman" w:hAnsi="Times New Roman" w:cs="Times New Roman" w:eastAsiaTheme="minorEastAsia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содействие</w:t>
      </w:r>
      <w:r>
        <w:rPr>
          <w:rFonts w:ascii="Times New Roman" w:hAnsi="Times New Roman" w:cs="Times New Roman" w:eastAsiaTheme="minorEastAsia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всестороннему</w:t>
      </w:r>
      <w:r>
        <w:rPr>
          <w:rFonts w:ascii="Times New Roman" w:hAnsi="Times New Roman" w:cs="Times New Roman" w:eastAsiaTheme="minorEastAsia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развитию</w:t>
      </w:r>
      <w:r>
        <w:rPr>
          <w:rFonts w:ascii="Times New Roman" w:hAnsi="Times New Roman" w:cs="Times New Roman" w:eastAsiaTheme="minorEastAsia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лично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сти</w:t>
      </w:r>
      <w:r>
        <w:rPr>
          <w:rFonts w:ascii="Times New Roman" w:hAnsi="Times New Roman" w:cs="Times New Roman" w:eastAsiaTheme="minorEastAsia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ребёнка,</w:t>
      </w:r>
      <w:r>
        <w:rPr>
          <w:rFonts w:ascii="Times New Roman" w:hAnsi="Times New Roman" w:cs="Times New Roman" w:eastAsiaTheme="minorEastAsia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способной</w:t>
      </w:r>
      <w:r>
        <w:rPr>
          <w:rFonts w:ascii="Times New Roman" w:hAnsi="Times New Roman" w:cs="Times New Roman" w:eastAsiaTheme="minorEastAsia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к</w:t>
      </w:r>
      <w:r>
        <w:rPr>
          <w:rFonts w:ascii="Times New Roman" w:hAnsi="Times New Roman" w:cs="Times New Roman" w:eastAsiaTheme="minorEastAsia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логическому</w:t>
      </w:r>
      <w:r>
        <w:rPr>
          <w:rFonts w:ascii="Times New Roman" w:hAnsi="Times New Roman" w:cs="Times New Roman" w:eastAsiaTheme="minorEastAsia"/>
          <w:spacing w:val="-1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аналитическому</w:t>
      </w:r>
      <w:r>
        <w:rPr>
          <w:rFonts w:ascii="Times New Roman" w:hAnsi="Times New Roman" w:cs="Times New Roman" w:eastAsiaTheme="minorEastAsia"/>
          <w:spacing w:val="-1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мышлению,</w:t>
      </w:r>
      <w:r>
        <w:rPr>
          <w:rFonts w:ascii="Times New Roman" w:hAnsi="Times New Roman" w:cs="Times New Roman" w:eastAsiaTheme="minorEastAsia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а</w:t>
      </w:r>
      <w:r>
        <w:rPr>
          <w:rFonts w:ascii="Times New Roman" w:hAnsi="Times New Roman" w:cs="Times New Roman" w:eastAsiaTheme="minorEastAsia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 w:eastAsiaTheme="minorEastAsia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обладающей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такими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качествами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целеустремлённость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настойчивость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в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достижении</w:t>
      </w:r>
      <w:r>
        <w:rPr>
          <w:rFonts w:ascii="Times New Roman" w:hAnsi="Times New Roman" w:cs="Times New Roman" w:eastAsiaTheme="minorEastAsia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цели,</w:t>
      </w:r>
      <w:r>
        <w:rPr>
          <w:rFonts w:ascii="Times New Roman" w:hAnsi="Times New Roman" w:cs="Times New Roman" w:eastAsiaTheme="minorEastAsia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через</w:t>
      </w:r>
      <w:r>
        <w:rPr>
          <w:rFonts w:ascii="Times New Roman" w:hAnsi="Times New Roman" w:cs="Times New Roman" w:eastAsiaTheme="minorEastAsia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овладение</w:t>
      </w:r>
      <w:r>
        <w:rPr>
          <w:rFonts w:ascii="Times New Roman" w:hAnsi="Times New Roman" w:cs="Times New Roman" w:eastAsiaTheme="minorEastAsia"/>
          <w:spacing w:val="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базовых</w:t>
      </w:r>
      <w:r>
        <w:rPr>
          <w:rFonts w:ascii="Times New Roman" w:hAnsi="Times New Roman" w:cs="Times New Roman" w:eastAsiaTheme="minorEastAsia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компетенций</w:t>
      </w:r>
      <w:r>
        <w:rPr>
          <w:rFonts w:ascii="Times New Roman" w:hAnsi="Times New Roman" w:cs="Times New Roman" w:eastAsiaTheme="minorEastAsia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общеразвивающих</w:t>
      </w:r>
      <w:r>
        <w:rPr>
          <w:rFonts w:ascii="Times New Roman" w:hAnsi="Times New Roman" w:cs="Times New Roman" w:eastAsiaTheme="minorEastAsia"/>
          <w:spacing w:val="2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спор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тивных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навыков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шахматной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игры.</w:t>
      </w:r>
    </w:p>
    <w:p>
      <w:pPr>
        <w:widowControl w:val="0"/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197"/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Основными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задачами</w:t>
      </w:r>
      <w:r>
        <w:rPr>
          <w:rFonts w:ascii="Times New Roman" w:hAnsi="Times New Roman" w:cs="Times New Roman" w:eastAsiaTheme="minorEastAsia"/>
          <w:b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являются:</w:t>
      </w:r>
    </w:p>
    <w:p>
      <w:pPr>
        <w:widowControl w:val="0"/>
        <w:tabs>
          <w:tab w:val="left" w:pos="1406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ind w:left="1405"/>
        <w:rPr>
          <w:rFonts w:ascii="Times New Roman" w:hAnsi="Times New Roman" w:cs="Times New Roman" w:eastAsiaTheme="minorEastAsia"/>
          <w:b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Образовательные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2"/>
          <w:sz w:val="28"/>
          <w:szCs w:val="28"/>
          <w:lang w:eastAsia="ru-RU"/>
        </w:rPr>
        <w:t>задачи: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187" w:after="0" w:line="322" w:lineRule="exact"/>
        <w:ind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универсальных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учебных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действий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предмету;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010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овладение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учащимися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знаниями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теории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практики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игры;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4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учащихся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основе теоретических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практических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занятий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навыков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ведения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шахматной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борьбы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коллективного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обсуждения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стратегии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тактики;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4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навыков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индивидуального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коллективного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творчества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с</w:t>
      </w:r>
      <w:r>
        <w:rPr>
          <w:rFonts w:ascii="Times New Roman" w:hAnsi="Times New Roman" w:cs="Times New Roman" w:eastAsiaTheme="minorEastAsia"/>
          <w:spacing w:val="3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целью подготовки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шахматистов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–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разрядников;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1010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подготовка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успешным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выступлениям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различных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соревнованиях;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4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выявление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способных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талантливых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учащихся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дальнейшего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совершенствования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спортивного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мастерства;</w:t>
      </w:r>
    </w:p>
    <w:p>
      <w:pPr>
        <w:widowControl w:val="0"/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47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использование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новейших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электронных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компьютерных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технологий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 w:eastAsiaTheme="minorEastAsia"/>
          <w:spacing w:val="6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изучения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учащимися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шахматного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опыта.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 w:eastAsiaTheme="minorEastAsia"/>
          <w:sz w:val="27"/>
          <w:szCs w:val="27"/>
          <w:lang w:eastAsia="ru-RU"/>
        </w:rPr>
      </w:pPr>
    </w:p>
    <w:p>
      <w:pPr>
        <w:widowControl w:val="0"/>
        <w:tabs>
          <w:tab w:val="left" w:pos="140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405"/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Развивающие</w:t>
      </w:r>
      <w:r>
        <w:rPr>
          <w:rFonts w:ascii="Times New Roman" w:hAnsi="Times New Roman" w:cs="Times New Roman" w:eastAsiaTheme="minorEastAsia"/>
          <w:b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задачи:</w:t>
      </w:r>
    </w:p>
    <w:p>
      <w:pPr>
        <w:widowControl w:val="0"/>
        <w:numPr>
          <w:ilvl w:val="0"/>
          <w:numId w:val="4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7" w:firstLine="567"/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учеников инициативы, логики, памяти, внимания,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пространственного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мышления,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индивидуальности, самообладания,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самостоятельности,</w:t>
      </w:r>
      <w:r>
        <w:rPr>
          <w:rFonts w:ascii="Times New Roman" w:hAnsi="Times New Roman" w:cs="Times New Roman" w:eastAsiaTheme="minorEastAsia"/>
          <w:spacing w:val="4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эстетического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вкуса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понимания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красоты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этюдов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комбинаций;</w:t>
      </w:r>
    </w:p>
    <w:p>
      <w:pPr>
        <w:widowControl w:val="0"/>
        <w:numPr>
          <w:ilvl w:val="0"/>
          <w:numId w:val="4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7" w:firstLine="567"/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sectPr>
          <w:pgSz w:w="11910" w:h="16840"/>
          <w:pgMar w:top="980" w:right="740" w:bottom="280" w:left="1280" w:header="756" w:footer="0" w:gutter="0"/>
          <w:cols w:space="720" w:num="1"/>
        </w:sectPr>
      </w:pPr>
    </w:p>
    <w:p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 w:eastAsiaTheme="minorEastAsia"/>
          <w:sz w:val="19"/>
          <w:szCs w:val="19"/>
          <w:lang w:eastAsia="ru-RU"/>
        </w:rPr>
      </w:pPr>
    </w:p>
    <w:p>
      <w:pPr>
        <w:widowControl w:val="0"/>
        <w:numPr>
          <w:ilvl w:val="0"/>
          <w:numId w:val="4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before="64" w:after="0" w:line="322" w:lineRule="exact"/>
        <w:ind w:left="990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мотивации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личности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познанию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творчеству;</w:t>
      </w:r>
    </w:p>
    <w:p>
      <w:pPr>
        <w:widowControl w:val="0"/>
        <w:numPr>
          <w:ilvl w:val="0"/>
          <w:numId w:val="4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личностного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потенциала;</w:t>
      </w:r>
    </w:p>
    <w:p>
      <w:pPr>
        <w:widowControl w:val="0"/>
        <w:numPr>
          <w:ilvl w:val="0"/>
          <w:numId w:val="4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990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коммуникативных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навыков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качеств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личности;</w:t>
      </w:r>
    </w:p>
    <w:p>
      <w:pPr>
        <w:widowControl w:val="0"/>
        <w:numPr>
          <w:ilvl w:val="0"/>
          <w:numId w:val="4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990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навыков здорового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образа жизни;</w:t>
      </w:r>
    </w:p>
    <w:p>
      <w:pPr>
        <w:widowControl w:val="0"/>
        <w:numPr>
          <w:ilvl w:val="0"/>
          <w:numId w:val="4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качеств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«сильной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личности»,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уверенности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себе.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 w:eastAsiaTheme="minorEastAsia"/>
          <w:sz w:val="27"/>
          <w:szCs w:val="27"/>
          <w:lang w:eastAsia="ru-RU"/>
        </w:rPr>
      </w:pPr>
    </w:p>
    <w:p>
      <w:pPr>
        <w:widowControl w:val="0"/>
        <w:tabs>
          <w:tab w:val="left" w:pos="13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385"/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pacing w:val="-1"/>
          <w:sz w:val="28"/>
          <w:szCs w:val="28"/>
          <w:lang w:eastAsia="ru-RU"/>
        </w:rPr>
        <w:t>задачи:</w:t>
      </w:r>
    </w:p>
    <w:p>
      <w:pPr>
        <w:widowControl w:val="0"/>
        <w:numPr>
          <w:ilvl w:val="0"/>
          <w:numId w:val="5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15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воспитание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общекультурных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компетенций: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умение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применять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прак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тике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полученные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шахматные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знания,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применять теорию на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соревнованиях,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гра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мотно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вести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шахматную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борьбу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за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доской;</w:t>
      </w:r>
    </w:p>
    <w:p>
      <w:pPr>
        <w:widowControl w:val="0"/>
        <w:numPr>
          <w:ilvl w:val="0"/>
          <w:numId w:val="5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3" w:firstLine="567"/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воспитание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интереса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учащихся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шахматам,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самостоятельной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работе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творчеству;</w:t>
      </w:r>
    </w:p>
    <w:p>
      <w:pPr>
        <w:widowControl w:val="0"/>
        <w:numPr>
          <w:ilvl w:val="0"/>
          <w:numId w:val="5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775" w:firstLine="567"/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высоконравственного,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творческого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компетентного</w:t>
      </w:r>
      <w:r>
        <w:rPr>
          <w:rFonts w:ascii="Times New Roman" w:hAnsi="Times New Roman" w:cs="Times New Roman" w:eastAsiaTheme="minorEastAsia"/>
          <w:spacing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гражданина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России;</w:t>
      </w:r>
    </w:p>
    <w:p>
      <w:pPr>
        <w:widowControl w:val="0"/>
        <w:numPr>
          <w:ilvl w:val="0"/>
          <w:numId w:val="5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right="318" w:firstLine="567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социально-нравственных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культурных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ценностей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чело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века;</w:t>
      </w:r>
    </w:p>
    <w:p>
      <w:pPr>
        <w:widowControl w:val="0"/>
        <w:numPr>
          <w:ilvl w:val="0"/>
          <w:numId w:val="5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293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устойчивой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мотивации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занятиям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шахматами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стие в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 различных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шахматных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турнирах,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соревнованиях</w:t>
      </w:r>
      <w:r>
        <w:rPr>
          <w:rFonts w:ascii="Times New Roman" w:hAnsi="Times New Roman" w:cs="Times New Roman" w:eastAsiaTheme="minorEastAsia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муниципального, 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 xml:space="preserve">регионального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всероссийские;</w:t>
      </w:r>
    </w:p>
    <w:p>
      <w:pPr>
        <w:widowControl w:val="0"/>
        <w:numPr>
          <w:ilvl w:val="0"/>
          <w:numId w:val="5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left="990"/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пропаганда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шахматного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спорта;</w:t>
      </w:r>
    </w:p>
    <w:p>
      <w:pPr>
        <w:widowControl w:val="0"/>
        <w:numPr>
          <w:ilvl w:val="0"/>
          <w:numId w:val="5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55" w:lineRule="auto"/>
        <w:ind w:right="119" w:firstLine="567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 w:eastAsiaTheme="minorEastAsia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навыка</w:t>
      </w:r>
      <w:r>
        <w:rPr>
          <w:rFonts w:ascii="Times New Roman" w:hAnsi="Times New Roman" w:cs="Times New Roman" w:eastAsiaTheme="minorEastAsia"/>
          <w:spacing w:val="1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дисциплины,</w:t>
      </w:r>
      <w:r>
        <w:rPr>
          <w:rFonts w:ascii="Times New Roman" w:hAnsi="Times New Roman" w:cs="Times New Roman" w:eastAsiaTheme="minorEastAsia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чувства</w:t>
      </w:r>
      <w:r>
        <w:rPr>
          <w:rFonts w:ascii="Times New Roman" w:hAnsi="Times New Roman" w:cs="Times New Roman" w:eastAsiaTheme="minorEastAsia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коллективизма,</w:t>
      </w:r>
      <w:r>
        <w:rPr>
          <w:rFonts w:ascii="Times New Roman" w:hAnsi="Times New Roman" w:cs="Times New Roman" w:eastAsiaTheme="minorEastAsia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ответственности.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1.2 Календарный учебный график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рассчитана на три  года.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Количество часов в смену: 136 часов в год.</w:t>
      </w:r>
    </w:p>
    <w:p>
      <w:pPr>
        <w:spacing w:after="0" w:line="240" w:lineRule="auto"/>
        <w:ind w:left="11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Количество учебных часов в день: 4 часа в неделю (4 занятия по 1 часу),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Продолжительность занятий: продолжительность одного занятия не более 40 минут с обязательным перерывом между занятиями.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Режим занятий: (образовательная организация указывает)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>
      <w:pPr>
        <w:spacing w:after="5" w:line="266" w:lineRule="auto"/>
        <w:ind w:left="724" w:right="723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Первый год обучения </w:t>
      </w:r>
    </w:p>
    <w:tbl>
      <w:tblPr>
        <w:tblStyle w:val="6"/>
        <w:tblW w:w="9575" w:type="dxa"/>
        <w:tblInd w:w="-108" w:type="dxa"/>
        <w:tblLayout w:type="autofit"/>
        <w:tblCellMar>
          <w:top w:w="9" w:type="dxa"/>
          <w:left w:w="108" w:type="dxa"/>
          <w:bottom w:w="0" w:type="dxa"/>
          <w:right w:w="38" w:type="dxa"/>
        </w:tblCellMar>
      </w:tblPr>
      <w:tblGrid>
        <w:gridCol w:w="692"/>
        <w:gridCol w:w="2405"/>
        <w:gridCol w:w="904"/>
        <w:gridCol w:w="1060"/>
        <w:gridCol w:w="1345"/>
        <w:gridCol w:w="3169"/>
      </w:tblGrid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6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25" w:line="240" w:lineRule="auto"/>
              <w:ind w:left="96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</w:p>
          <w:p>
            <w:pPr>
              <w:spacing w:after="0" w:line="240" w:lineRule="auto"/>
              <w:ind w:left="36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п/п </w:t>
            </w:r>
          </w:p>
        </w:tc>
        <w:tc>
          <w:tcPr>
            <w:tcW w:w="2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Название раздела, темы </w:t>
            </w: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Количество часов </w:t>
            </w:r>
          </w:p>
        </w:tc>
        <w:tc>
          <w:tcPr>
            <w:tcW w:w="31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Формы аттестации/ контроля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3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Всего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Теория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3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Вводное занятие. История шахмат.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опрос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Шахматные фигуры.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7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опрос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6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Понимание шахматной игры.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Цель шахматной партии.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8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тестирование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7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Три стадии шахматной партии.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976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Краткая и полная шахматная нотация.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3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суммарная оценка знаний практической и теоретической части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7.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Игра с шахматными часами.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976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8.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 w:right="29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Мат легкими и тяжелыми фигурами.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16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11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практическая игра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6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9.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Король против короля и пешки.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16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12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практическая игра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left="60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Решение шахматных задач.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тестирование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334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68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11.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Итоговое занятие.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40" w:lineRule="auto"/>
              <w:ind w:right="65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316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практическая игра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38" w:type="dxa"/>
          </w:tblCellMar>
        </w:tblPrEx>
        <w:trPr>
          <w:trHeight w:val="330" w:hRule="atLeast"/>
        </w:trPr>
        <w:tc>
          <w:tcPr>
            <w:tcW w:w="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Итого 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36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136 </w:t>
            </w:r>
          </w:p>
        </w:tc>
        <w:tc>
          <w:tcPr>
            <w:tcW w:w="1060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6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51 </w:t>
            </w:r>
          </w:p>
        </w:tc>
        <w:tc>
          <w:tcPr>
            <w:tcW w:w="1345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93 </w:t>
            </w:r>
          </w:p>
        </w:tc>
        <w:tc>
          <w:tcPr>
            <w:tcW w:w="3169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724" w:right="722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Содержание программы </w:t>
      </w:r>
    </w:p>
    <w:p>
      <w:pPr>
        <w:spacing w:after="5" w:line="271" w:lineRule="auto"/>
        <w:ind w:left="2379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Учебный план. Второй год обучения </w:t>
      </w:r>
    </w:p>
    <w:tbl>
      <w:tblPr>
        <w:tblStyle w:val="7"/>
        <w:tblW w:w="9575" w:type="dxa"/>
        <w:tblInd w:w="-108" w:type="dxa"/>
        <w:tblLayout w:type="autofit"/>
        <w:tblCellMar>
          <w:top w:w="4" w:type="dxa"/>
          <w:left w:w="108" w:type="dxa"/>
          <w:bottom w:w="0" w:type="dxa"/>
          <w:right w:w="38" w:type="dxa"/>
        </w:tblCellMar>
      </w:tblPr>
      <w:tblGrid>
        <w:gridCol w:w="729"/>
        <w:gridCol w:w="2985"/>
        <w:gridCol w:w="916"/>
        <w:gridCol w:w="1125"/>
        <w:gridCol w:w="1488"/>
        <w:gridCol w:w="2332"/>
      </w:tblGrid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25" w:line="259" w:lineRule="auto"/>
              <w:ind w:left="116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</w:p>
          <w:p>
            <w:pPr>
              <w:spacing w:after="0" w:line="259" w:lineRule="auto"/>
              <w:ind w:left="56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п/п </w:t>
            </w:r>
          </w:p>
        </w:tc>
        <w:tc>
          <w:tcPr>
            <w:tcW w:w="29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Название раздела, темы </w:t>
            </w:r>
          </w:p>
        </w:tc>
        <w:tc>
          <w:tcPr>
            <w:tcW w:w="35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Количество часов </w:t>
            </w:r>
          </w:p>
        </w:tc>
        <w:tc>
          <w:tcPr>
            <w:tcW w:w="23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FFFFFF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50" w:right="106" w:hanging="1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Формы аттестации/ контроля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Всего 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Теория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Вводное занятие.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12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1488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5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2332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опрос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6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Тактические приемы в шахматах.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112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488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332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решение шахматных задач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Основы дебюта.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Основы миттельшпиля.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тестирование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Основы эндшпиля.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112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1488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332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6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Техника матования.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112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488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332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решение шахматных задач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7.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Достижение мата без жертвы материала.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26 </w:t>
            </w:r>
          </w:p>
        </w:tc>
        <w:tc>
          <w:tcPr>
            <w:tcW w:w="112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488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16 </w:t>
            </w:r>
          </w:p>
        </w:tc>
        <w:tc>
          <w:tcPr>
            <w:tcW w:w="2332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75" w:hRule="atLeast"/>
        </w:trPr>
        <w:tc>
          <w:tcPr>
            <w:tcW w:w="7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8. </w:t>
            </w:r>
          </w:p>
        </w:tc>
        <w:tc>
          <w:tcPr>
            <w:tcW w:w="298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Турнирная борьба. 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30 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14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16 </w:t>
            </w:r>
          </w:p>
        </w:tc>
        <w:tc>
          <w:tcPr>
            <w:tcW w:w="233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c>
          <w:tcPr>
            <w:tcW w:w="72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8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9.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left="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Итоговое занятие.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5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тестирование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29" w:hRule="atLeast"/>
        </w:trPr>
        <w:tc>
          <w:tcPr>
            <w:tcW w:w="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5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Итого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136 </w:t>
            </w:r>
          </w:p>
        </w:tc>
        <w:tc>
          <w:tcPr>
            <w:tcW w:w="1125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6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55 </w:t>
            </w:r>
          </w:p>
        </w:tc>
        <w:tc>
          <w:tcPr>
            <w:tcW w:w="1488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89 </w:t>
            </w:r>
          </w:p>
        </w:tc>
        <w:tc>
          <w:tcPr>
            <w:tcW w:w="2332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spacing w:after="18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</w:p>
    <w:p>
      <w:pPr>
        <w:spacing w:after="18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5" w:line="266" w:lineRule="auto"/>
        <w:ind w:left="724" w:right="722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Содержание программы </w:t>
      </w:r>
    </w:p>
    <w:p>
      <w:pPr>
        <w:spacing w:after="5" w:line="271" w:lineRule="auto"/>
        <w:ind w:left="2379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Учебный план. Третий год обучения </w:t>
      </w:r>
    </w:p>
    <w:tbl>
      <w:tblPr>
        <w:tblStyle w:val="8"/>
        <w:tblW w:w="9575" w:type="dxa"/>
        <w:tblInd w:w="-108" w:type="dxa"/>
        <w:tblLayout w:type="autofit"/>
        <w:tblCellMar>
          <w:top w:w="4" w:type="dxa"/>
          <w:left w:w="108" w:type="dxa"/>
          <w:bottom w:w="0" w:type="dxa"/>
          <w:right w:w="38" w:type="dxa"/>
        </w:tblCellMar>
      </w:tblPr>
      <w:tblGrid>
        <w:gridCol w:w="804"/>
        <w:gridCol w:w="2577"/>
        <w:gridCol w:w="916"/>
        <w:gridCol w:w="1124"/>
        <w:gridCol w:w="1489"/>
        <w:gridCol w:w="2665"/>
      </w:tblGrid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8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25" w:line="259" w:lineRule="auto"/>
              <w:ind w:left="152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</w:p>
          <w:p>
            <w:pPr>
              <w:spacing w:after="0" w:line="259" w:lineRule="auto"/>
              <w:ind w:left="92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п/п </w:t>
            </w:r>
          </w:p>
        </w:tc>
        <w:tc>
          <w:tcPr>
            <w:tcW w:w="25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Название раздела, темы </w:t>
            </w:r>
          </w:p>
        </w:tc>
        <w:tc>
          <w:tcPr>
            <w:tcW w:w="35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Количество часов </w:t>
            </w:r>
          </w:p>
        </w:tc>
        <w:tc>
          <w:tcPr>
            <w:tcW w:w="2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FFFFFF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214" w:right="274" w:hanging="1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Формы аттестации/ контроля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Всего </w:t>
            </w:r>
          </w:p>
        </w:tc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Теория </w:t>
            </w:r>
          </w:p>
        </w:tc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Вводное занятие.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124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1489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266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опрос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Шахматная партия.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22 </w:t>
            </w:r>
          </w:p>
        </w:tc>
        <w:tc>
          <w:tcPr>
            <w:tcW w:w="1124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12 </w:t>
            </w:r>
          </w:p>
        </w:tc>
        <w:tc>
          <w:tcPr>
            <w:tcW w:w="1489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66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6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Дебютный репертуар.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30 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решение шахматных задач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2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Анализ и оценка позиции.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30 </w:t>
            </w:r>
          </w:p>
        </w:tc>
        <w:tc>
          <w:tcPr>
            <w:tcW w:w="1124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489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266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тестирование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656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Шахматная комбинация.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20 </w:t>
            </w:r>
          </w:p>
        </w:tc>
        <w:tc>
          <w:tcPr>
            <w:tcW w:w="1124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8 </w:t>
            </w:r>
          </w:p>
        </w:tc>
        <w:tc>
          <w:tcPr>
            <w:tcW w:w="1489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12 </w:t>
            </w:r>
          </w:p>
        </w:tc>
        <w:tc>
          <w:tcPr>
            <w:tcW w:w="266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решение шахматных задач 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3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Турнирная борьба.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30 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8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22 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соревнования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32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7.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Итоговое занятие. </w:t>
            </w:r>
          </w:p>
        </w:tc>
        <w:tc>
          <w:tcPr>
            <w:tcW w:w="916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1124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1489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2665" w:type="dxa"/>
            <w:tcBorders>
              <w:top w:val="single" w:color="FFFFFF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опрос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26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5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Итого 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136 </w:t>
            </w:r>
          </w:p>
        </w:tc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66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55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ind w:right="6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89 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4" w:type="dxa"/>
            <w:left w:w="108" w:type="dxa"/>
            <w:bottom w:w="0" w:type="dxa"/>
            <w:right w:w="38" w:type="dxa"/>
          </w:tblCellMar>
        </w:tblPrEx>
        <w:trPr>
          <w:trHeight w:val="326" w:hRule="atLeast"/>
        </w:trPr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5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4"/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szCs w:val="24"/>
                <w:lang w:eastAsia="ru-RU"/>
              </w:rPr>
              <w:t>Всего по программе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7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408</w:t>
            </w:r>
          </w:p>
        </w:tc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6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161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right="6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271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</w:tr>
    </w:tbl>
    <w:p>
      <w:pPr>
        <w:spacing w:after="5" w:line="266" w:lineRule="auto"/>
        <w:ind w:left="724" w:right="723" w:hanging="10"/>
        <w:jc w:val="center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5" w:line="266" w:lineRule="auto"/>
        <w:ind w:left="724" w:right="723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Содержание учебного плана </w:t>
      </w:r>
    </w:p>
    <w:p>
      <w:pPr>
        <w:spacing w:after="5" w:line="266" w:lineRule="auto"/>
        <w:ind w:left="724" w:right="720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Первый год обучения </w:t>
      </w:r>
    </w:p>
    <w:p>
      <w:pPr>
        <w:numPr>
          <w:ilvl w:val="0"/>
          <w:numId w:val="6"/>
        </w:numPr>
        <w:spacing w:after="5" w:line="271" w:lineRule="auto"/>
        <w:ind w:right="63" w:hanging="28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Вводное занятие. История шахмат.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обзор основных разделов программы. Правила поведения на занятиях, правила ТБ.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для обучающихся деятельность. </w:t>
      </w:r>
    </w:p>
    <w:p>
      <w:pPr>
        <w:numPr>
          <w:ilvl w:val="0"/>
          <w:numId w:val="6"/>
        </w:numPr>
        <w:spacing w:after="5" w:line="271" w:lineRule="auto"/>
        <w:ind w:right="63" w:hanging="28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Шахматные фигуры. </w:t>
      </w:r>
    </w:p>
    <w:p>
      <w:pPr>
        <w:spacing w:after="19"/>
        <w:ind w:left="10" w:right="7" w:hanging="10"/>
        <w:jc w:val="right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Теория: шахматная доска, ходы и названия всех шахматных фигур.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Ценность шахматных фигур. Способы защиты. </w:t>
      </w:r>
    </w:p>
    <w:p>
      <w:pPr>
        <w:spacing w:after="8" w:line="271" w:lineRule="auto"/>
        <w:ind w:left="-15" w:right="710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применение игровых технологий. Проведение игр и упражнений на внимание и смекалку для выявления способностей к шахматам: «Волшебный мешочек», «Угадай-ка», «Что общего?», «Большая и маленькая», «Кто сильнее?», «Обе армии равны», «Защита контрольного поля», «Атака неприятельской фигуры», «Двойной удар», «Взятие», «Защита». </w:t>
      </w:r>
    </w:p>
    <w:p>
      <w:pPr>
        <w:numPr>
          <w:ilvl w:val="0"/>
          <w:numId w:val="6"/>
        </w:numPr>
        <w:spacing w:after="5" w:line="271" w:lineRule="auto"/>
        <w:ind w:right="63" w:hanging="28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Понимание шахматной игры.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развитие фигур из начальной позиции. Сильные и слабые места поля. Битое поле. </w:t>
      </w:r>
    </w:p>
    <w:p>
      <w:pPr>
        <w:spacing w:after="8" w:line="271" w:lineRule="auto"/>
        <w:ind w:left="-15" w:right="712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</w:t>
      </w:r>
    </w:p>
    <w:p>
      <w:pPr>
        <w:spacing w:after="8" w:line="271" w:lineRule="auto"/>
        <w:ind w:left="-15" w:right="712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4. Цель шахматной партии.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правила игры в шахматы. </w:t>
      </w:r>
    </w:p>
    <w:p>
      <w:pPr>
        <w:spacing w:after="8" w:line="271" w:lineRule="auto"/>
        <w:ind w:left="-15" w:right="382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Шах. Шах ферзем, ладьей, слоном, конем, пешкой. Защита от шаха.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Мат. Мат ферзем, ладьей, слоном, пешкой. Мат в один ход.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Ничья. Пат. Отличие пата от мата. Варианты ничьей.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Рокировка. Длинная и короткая рокировка. Правила рокировки. </w:t>
      </w:r>
    </w:p>
    <w:p>
      <w:pPr>
        <w:spacing w:after="8" w:line="271" w:lineRule="auto"/>
        <w:ind w:left="-15" w:right="711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</w:t>
      </w:r>
    </w:p>
    <w:p>
      <w:pPr>
        <w:spacing w:after="8" w:line="271" w:lineRule="auto"/>
        <w:ind w:left="-15" w:right="711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5. Три стадии шахматной партии.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три стадии шахматной партии: дебют, миттельшпиль, эндшпиль. Маты в дебюте.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«Захвати центр», «Можно ли сделать рокировку?», «Чем бить фигуру?». </w:t>
      </w:r>
    </w:p>
    <w:p>
      <w:pPr>
        <w:numPr>
          <w:ilvl w:val="0"/>
          <w:numId w:val="7"/>
        </w:numPr>
        <w:spacing w:after="5" w:line="271" w:lineRule="auto"/>
        <w:ind w:right="63" w:hanging="42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Краткая и полная шахматная нотация.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краткая и полная шахматная нотация. Запись шахматной партии. Запись начального положения. </w:t>
      </w:r>
    </w:p>
    <w:p>
      <w:pPr>
        <w:spacing w:after="8" w:line="271" w:lineRule="auto"/>
        <w:ind w:left="-15" w:right="713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 </w:t>
      </w:r>
    </w:p>
    <w:p>
      <w:pPr>
        <w:spacing w:after="8" w:line="271" w:lineRule="auto"/>
        <w:ind w:left="-15" w:right="713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numPr>
          <w:ilvl w:val="0"/>
          <w:numId w:val="7"/>
        </w:numPr>
        <w:spacing w:after="5" w:line="271" w:lineRule="auto"/>
        <w:ind w:right="63" w:hanging="42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Игра с шахматными часами.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знакомство с турнирными режимами игры с часами.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игра с часами. </w:t>
      </w:r>
    </w:p>
    <w:p>
      <w:pPr>
        <w:numPr>
          <w:ilvl w:val="0"/>
          <w:numId w:val="7"/>
        </w:numPr>
        <w:spacing w:after="5" w:line="271" w:lineRule="auto"/>
        <w:ind w:right="63" w:hanging="42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Мат легкими и тяжелыми фигурами.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изучение правил игры в шахматы. Линейный мат. Мат ферзем. Мат ладьей. Мат двумя слонами.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логические игры для развития памяти, внимания и мышления. </w:t>
      </w:r>
    </w:p>
    <w:p>
      <w:pPr>
        <w:numPr>
          <w:ilvl w:val="0"/>
          <w:numId w:val="7"/>
        </w:numPr>
        <w:spacing w:after="5" w:line="271" w:lineRule="auto"/>
        <w:ind w:right="63" w:hanging="42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Король против короля и пешки. </w:t>
      </w:r>
    </w:p>
    <w:p>
      <w:pPr>
        <w:spacing w:after="8" w:line="271" w:lineRule="auto"/>
        <w:ind w:left="-15" w:right="201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изучение правил игры в шахматы. Шах или мат. Мат или пат. Мат в один ход. Ограниченный король. 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шахматных заданий. Ферзь и ладья против короля. Король и ферзь против короля. Король и ладья против короля.  </w:t>
      </w:r>
    </w:p>
    <w:p>
      <w:pPr>
        <w:numPr>
          <w:ilvl w:val="0"/>
          <w:numId w:val="7"/>
        </w:numPr>
        <w:spacing w:after="5" w:line="271" w:lineRule="auto"/>
        <w:ind w:right="63" w:hanging="42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Решение шахматных задач.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решение шахматных задач в 1 ход. Решение шахматных задач в 2 хода. Решение задач с помощью разбора партий чемпионов.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упражнения «Два хода». </w:t>
      </w:r>
    </w:p>
    <w:p>
      <w:pPr>
        <w:numPr>
          <w:ilvl w:val="0"/>
          <w:numId w:val="7"/>
        </w:numPr>
        <w:spacing w:after="5" w:line="271" w:lineRule="auto"/>
        <w:ind w:right="63" w:hanging="424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Итоговое занятие.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повторение изученного материала в форме соревнований, турниров, конкурсов. </w:t>
      </w:r>
    </w:p>
    <w:p>
      <w:pPr>
        <w:spacing w:after="33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724" w:right="720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Второй год обучения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Цель второго года обучения: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способствовать раскрытию творческого потенциала каждого обучающегося в процессе занятий шахматами.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Задачи второго года обучения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Образовательные: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научиться планировать нападение на фигуры противника, организовать защиту своих фигур; 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ориентироваться на шахматной доске, в шахматной нотации; 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научиться определять последовательность событий в ходе шахматной партии; 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научиться выявлять закономерности и проводить аналогии.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Личностные: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способствовать развитию различных видов мышления: конкретнообразного, абстрактного;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способствовать развитию культуры в соревновательном процессе. </w:t>
      </w:r>
    </w:p>
    <w:p>
      <w:pPr>
        <w:spacing w:after="5" w:line="271" w:lineRule="auto"/>
        <w:ind w:left="716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Метапредметные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: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сформировать внутреннюю потребность к самопознанию, саморазвитию, самосовершенствованию.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8" w:line="271" w:lineRule="auto"/>
        <w:ind w:left="708"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Планируемые результаты </w:t>
      </w:r>
    </w:p>
    <w:p>
      <w:pPr>
        <w:spacing w:after="8" w:line="271" w:lineRule="auto"/>
        <w:ind w:left="708"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Образовательные: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разовьётся умение ориентироваться на шахматной доске, в шахматной нотации; 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научатся планировать нападение на фигуры противника, организовывать защиту своих фигур;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научатся выявлять закономерности и проводить аналогии, определять последовательность событий в ходе шахматной партии.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Личностные: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разовьются различные виды мышления: конкретно-образное,     абстрактное.  </w:t>
      </w:r>
    </w:p>
    <w:p>
      <w:pPr>
        <w:spacing w:after="5" w:line="271" w:lineRule="auto"/>
        <w:ind w:left="716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Метапредметные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: </w:t>
      </w:r>
    </w:p>
    <w:p>
      <w:pPr>
        <w:numPr>
          <w:ilvl w:val="0"/>
          <w:numId w:val="8"/>
        </w:numPr>
        <w:spacing w:after="8" w:line="271" w:lineRule="auto"/>
        <w:ind w:right="8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сформируется внутренняя потребность к саморазвитию. 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0" w:line="240" w:lineRule="auto"/>
        <w:ind w:left="57" w:firstLine="6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5" w:line="271" w:lineRule="auto"/>
        <w:ind w:left="1491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Содержание учебного плана. Второй год обучения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. </w:t>
      </w:r>
    </w:p>
    <w:p>
      <w:pPr>
        <w:numPr>
          <w:ilvl w:val="0"/>
          <w:numId w:val="9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Вводное занятие.  </w:t>
      </w:r>
    </w:p>
    <w:p>
      <w:pPr>
        <w:spacing w:after="8" w:line="271" w:lineRule="auto"/>
        <w:ind w:left="-15" w:right="367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обзор основных разделов программы. Правила поведения на занятиях, правила ТБ. </w:t>
      </w:r>
    </w:p>
    <w:p>
      <w:pPr>
        <w:spacing w:after="8" w:line="271" w:lineRule="auto"/>
        <w:ind w:left="-15" w:right="79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повторение материала, связанного с шахматной нотацией, отработка навыка нахождения «адресов» фигур на доске.  </w:t>
      </w:r>
    </w:p>
    <w:p>
      <w:pPr>
        <w:numPr>
          <w:ilvl w:val="0"/>
          <w:numId w:val="9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Тактические приемы в шахматах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Теория: тактические приемы.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Связка,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двойной удар, открытое нападение, открытый (вскрытый) шах, двойной шах.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 для отработки тактических приёмов. </w:t>
      </w:r>
    </w:p>
    <w:p>
      <w:pPr>
        <w:numPr>
          <w:ilvl w:val="0"/>
          <w:numId w:val="9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Основы дебюта.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принципы игры в дебюте. Двух- и трехходовые партии. Принцип быстрейшего развития фигур.  </w:t>
      </w:r>
    </w:p>
    <w:p>
      <w:pPr>
        <w:spacing w:after="8" w:line="271" w:lineRule="auto"/>
        <w:ind w:left="-15" w:right="712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«Мат в один ход», «Поймай ладью», «Поймай ферзя», «Защита от мата», «Выведи фигуру», «Поставь мат «повторюшке» в один ход». </w:t>
      </w:r>
    </w:p>
    <w:p>
      <w:pPr>
        <w:spacing w:after="8" w:line="271" w:lineRule="auto"/>
        <w:ind w:left="-15" w:right="712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4. Основы миттельшпиля.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right="709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Теория: правила миттельшпиля. Общие рекомендации о том, как играть в миттельшпиле. Понятие о тактике. Тактические приемы. Классическое наследие. «Бессмертная» партия. «Вечнозеленая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партия. </w:t>
      </w:r>
    </w:p>
    <w:p>
      <w:pPr>
        <w:spacing w:after="8" w:line="271" w:lineRule="auto"/>
        <w:ind w:left="-15" w:right="507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Практика: выполнение упражнений: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Выигрыш материала», «Мат в два хода». </w:t>
      </w:r>
    </w:p>
    <w:p>
      <w:pPr>
        <w:numPr>
          <w:ilvl w:val="0"/>
          <w:numId w:val="10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Основы эндшпиля.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общие рекомендации о том, как играть в эндшпиле.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Практика: выполнение упражнений: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«Квадрат», «Проведи пешку в ферзи», «Выигрыш или ничья?», «Куда отступить королем?» «Путь к ничьей».  </w:t>
      </w:r>
    </w:p>
    <w:p>
      <w:pPr>
        <w:numPr>
          <w:ilvl w:val="0"/>
          <w:numId w:val="10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Техника матования.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техника матования одинокого короля. Две ладьи против короля,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линейный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мат. Ферзь и ладья против короля. Ферзь и король против короля.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Ладья и король против короля. 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«Мат в два хода», «Мат в три хода», «Выигрыш фигуры».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7. Тактические ловушки.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тактические ловушки на всех стадиях шахматной партии.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«Мат в два хода», «Мат в три хода». </w:t>
      </w:r>
    </w:p>
    <w:p>
      <w:pPr>
        <w:numPr>
          <w:ilvl w:val="0"/>
          <w:numId w:val="11"/>
        </w:numPr>
        <w:spacing w:after="5" w:line="271" w:lineRule="auto"/>
        <w:ind w:right="117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Турнирная борьба.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правила поведения на шахматном турнире.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участие в шахматных турнирах по графику. </w:t>
      </w:r>
    </w:p>
    <w:p>
      <w:pPr>
        <w:numPr>
          <w:ilvl w:val="0"/>
          <w:numId w:val="11"/>
        </w:numPr>
        <w:spacing w:after="8" w:line="271" w:lineRule="auto"/>
        <w:ind w:right="117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Итоговое занятие.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Практика: контрольное занятие по изученным темам. </w:t>
      </w:r>
    </w:p>
    <w:p>
      <w:pPr>
        <w:spacing w:after="3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724" w:right="724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Третий год обучения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Цель третьего года обучения: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формирование условий для дальнейшей самореализации обучающихся, расширение кругозора, формирования общей культуры. </w:t>
      </w:r>
    </w:p>
    <w:p>
      <w:pPr>
        <w:spacing w:after="5" w:line="271" w:lineRule="auto"/>
        <w:ind w:left="716" w:right="2291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Задачи третьего года обучения Образовательные: </w:t>
      </w:r>
    </w:p>
    <w:p>
      <w:pPr>
        <w:numPr>
          <w:ilvl w:val="0"/>
          <w:numId w:val="12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повысить шахматную квалификацию обучающихся; </w:t>
      </w:r>
    </w:p>
    <w:p>
      <w:pPr>
        <w:numPr>
          <w:ilvl w:val="0"/>
          <w:numId w:val="12"/>
        </w:numPr>
        <w:spacing w:after="2" w:line="278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развить индивидуальный стиль игры юных шахматистов;  - накопить сведения о творчестве выдающихся шахматистов мира. 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Личностные: </w:t>
      </w:r>
    </w:p>
    <w:p>
      <w:pPr>
        <w:numPr>
          <w:ilvl w:val="0"/>
          <w:numId w:val="12"/>
        </w:numPr>
        <w:spacing w:after="2" w:line="278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развить интеллектуальные способности обучающихся; - способствовать развитию навыков самоанализа. </w:t>
      </w:r>
    </w:p>
    <w:p>
      <w:pPr>
        <w:spacing w:after="2" w:line="278" w:lineRule="auto"/>
        <w:ind w:left="872"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Метапредметные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: </w:t>
      </w:r>
    </w:p>
    <w:p>
      <w:pPr>
        <w:numPr>
          <w:ilvl w:val="0"/>
          <w:numId w:val="12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приобщить к самостоятельной работе; </w:t>
      </w:r>
    </w:p>
    <w:p>
      <w:pPr>
        <w:numPr>
          <w:ilvl w:val="0"/>
          <w:numId w:val="12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развить культуру поведения во время соревновательного процесса. </w:t>
      </w:r>
    </w:p>
    <w:p>
      <w:pPr>
        <w:spacing w:after="5" w:line="271" w:lineRule="auto"/>
        <w:ind w:left="716" w:right="3060" w:hanging="10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Планируемые результаты  Образовательные: </w:t>
      </w:r>
    </w:p>
    <w:p>
      <w:pPr>
        <w:numPr>
          <w:ilvl w:val="0"/>
          <w:numId w:val="12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 индивидуальный стиль игры.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Личностные: </w:t>
      </w:r>
    </w:p>
    <w:p>
      <w:pPr>
        <w:numPr>
          <w:ilvl w:val="0"/>
          <w:numId w:val="12"/>
        </w:numPr>
        <w:spacing w:after="2" w:line="278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развиты интеллектуальные навыки обучающихся; - развиты навыки самоанализа.  </w:t>
      </w:r>
    </w:p>
    <w:p>
      <w:pPr>
        <w:spacing w:after="2" w:line="278" w:lineRule="auto"/>
        <w:ind w:left="872"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Метапредметные: </w:t>
      </w:r>
    </w:p>
    <w:p>
      <w:pPr>
        <w:numPr>
          <w:ilvl w:val="0"/>
          <w:numId w:val="12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развита культура поведения во время соревновательного процесса. </w:t>
      </w:r>
    </w:p>
    <w:p>
      <w:pPr>
        <w:numPr>
          <w:ilvl w:val="0"/>
          <w:numId w:val="12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развиты навыки самостоятельной работы. </w:t>
      </w:r>
    </w:p>
    <w:p>
      <w:pPr>
        <w:spacing w:after="8" w:line="271" w:lineRule="auto"/>
        <w:ind w:left="872"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5" w:line="271" w:lineRule="auto"/>
        <w:ind w:left="1491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Содержание учебного плана. Третий год обучения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. </w:t>
      </w:r>
    </w:p>
    <w:p>
      <w:pPr>
        <w:numPr>
          <w:ilvl w:val="0"/>
          <w:numId w:val="13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Вводное занятие.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-15" w:right="367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обзор основных разделов программы. Правила поведения на занятиях, правила ТБ.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повторение изученного материала. </w:t>
      </w:r>
    </w:p>
    <w:p>
      <w:pPr>
        <w:numPr>
          <w:ilvl w:val="0"/>
          <w:numId w:val="13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Шахматная партия.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виды преимущества в шахматах. Рекомендации по рациональному расходованию времени. </w:t>
      </w:r>
    </w:p>
    <w:p>
      <w:pPr>
        <w:spacing w:after="2" w:line="278" w:lineRule="auto"/>
        <w:ind w:left="716" w:right="3748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игра с записью, игра с часами. </w:t>
      </w:r>
    </w:p>
    <w:p>
      <w:pPr>
        <w:spacing w:after="2" w:line="278" w:lineRule="auto"/>
        <w:ind w:left="716" w:right="3748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3. Дебютный репертуар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основы дебюта.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«Мат в два хода», «Захвати центр», «Можно ли сделать рокировку?», «Чем бить фигуру?». </w:t>
      </w:r>
    </w:p>
    <w:p>
      <w:pPr>
        <w:numPr>
          <w:ilvl w:val="0"/>
          <w:numId w:val="14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Анализ и оценка позиции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right="203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правила игры в миттельшпиле. Элементы оценки позиции. 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решение шахматных задач, уметь оценивать позицию, находить правильные ходы в разборе партий. </w:t>
      </w:r>
    </w:p>
    <w:p>
      <w:pPr>
        <w:numPr>
          <w:ilvl w:val="0"/>
          <w:numId w:val="14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Шахматная комбинация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15" w:right="710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Теория: понятие о шахматной комбинации. Пути поиска комбинации. Матовые комбинации. Тема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отвлечения. Тема завлечения. Тема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блокировки. Тема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связки. Сочетание тактических приемов. Комбинации на «вечный»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шах. Типичные комбинации в дебюте (более сложные примеры). 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выполнение упражнений: «Выигрыш материала», «Можно ли побить пешку?».  </w:t>
      </w:r>
    </w:p>
    <w:p>
      <w:pPr>
        <w:numPr>
          <w:ilvl w:val="0"/>
          <w:numId w:val="14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Турнирная борьба.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правила проведения шахматных турниров.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участие в шахматных турнирах города и края. </w:t>
      </w:r>
    </w:p>
    <w:p>
      <w:pPr>
        <w:numPr>
          <w:ilvl w:val="0"/>
          <w:numId w:val="14"/>
        </w:numPr>
        <w:spacing w:after="5" w:line="271" w:lineRule="auto"/>
        <w:ind w:right="6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Итоговое занятие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Теория: повторение основных вопросов курса.  </w:t>
      </w:r>
    </w:p>
    <w:p>
      <w:pPr>
        <w:spacing w:after="8" w:line="271" w:lineRule="auto"/>
        <w:ind w:left="718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Практика: отработка и закрепление ранее изученного материала. </w:t>
      </w:r>
    </w:p>
    <w:p>
      <w:pPr>
        <w:spacing w:after="27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27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</w:p>
    <w:p>
      <w:pPr>
        <w:spacing w:after="2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результаты программы</w:t>
      </w:r>
    </w:p>
    <w:p>
      <w:pPr>
        <w:spacing w:after="5" w:line="266" w:lineRule="auto"/>
        <w:ind w:right="71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32" w:line="271" w:lineRule="auto"/>
        <w:ind w:left="-15" w:firstLine="56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результате освоения программы базового уровня у обучающихся будут актуализированы следующие психологические процессы: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5"/>
        </w:numPr>
        <w:spacing w:after="33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познавательный интерес и творческий подход к решению различных задач;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способность самостоятельно добывать знания;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потребность в дальнейшем саморазвитии и реализации собственного личностного потенциала;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активная деятельность обучающихся для продуктивного и гармоничного общения. </w:t>
      </w:r>
    </w:p>
    <w:p>
      <w:pPr>
        <w:spacing w:after="34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Предметные результаты освоения программы: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учащиеся будут</w:t>
      </w:r>
    </w:p>
    <w:p>
      <w:pPr>
        <w:spacing w:after="34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Segoe UI Symbol" w:hAnsi="Segoe UI Symbol" w:eastAsia="Segoe UI Symbol" w:cs="Segoe UI Symbol"/>
          <w:color w:val="000000"/>
          <w:sz w:val="28"/>
          <w:lang w:eastAsia="ru-RU"/>
        </w:rPr>
        <w:t></w:t>
      </w:r>
      <w:r>
        <w:rPr>
          <w:rFonts w:ascii="Arial" w:hAnsi="Arial" w:eastAsia="Arial" w:cs="Arial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понимать информацию, представленную в виде текста, рисунков, схем;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знать шахматные термины: дебют, миттельшпиль, эндшпиль, темп, оппозиция, ключевые поля;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уметь применять тактические приемы; находить тактические удары и проводить комбинации;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грамотно располагать шахматные фигуры в дебюте; точно разыгрывать окончания. </w:t>
      </w:r>
    </w:p>
    <w:p>
      <w:pPr>
        <w:spacing w:after="27" w:line="271" w:lineRule="auto"/>
        <w:ind w:left="578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Личностные результаты освоения программы: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сформирована мотивация к творческому труду, работе на результат; </w:t>
      </w:r>
    </w:p>
    <w:p>
      <w:pPr>
        <w:numPr>
          <w:ilvl w:val="0"/>
          <w:numId w:val="15"/>
        </w:numPr>
        <w:spacing w:after="33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развиты навыки сотрудничества со взрослыми и сверстниками в разных социальных ситуациях, развито умение не создавать конфликтов и находить выходы из спорных ситуаций; </w:t>
      </w:r>
    </w:p>
    <w:p>
      <w:pPr>
        <w:numPr>
          <w:ilvl w:val="0"/>
          <w:numId w:val="15"/>
        </w:numPr>
        <w:spacing w:after="29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сформированы эстетические потребности и ценности;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развита самостоятельность и личная ответственность за свои поступки на основе представлений о нравственных нормах.  </w:t>
      </w:r>
    </w:p>
    <w:p>
      <w:pPr>
        <w:spacing w:after="5" w:line="271" w:lineRule="auto"/>
        <w:ind w:left="578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Метапредметные результаты освоения программы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освоят способы решения проблем творческого и поискового характера;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научаться находить эффективные способы достижения результата; </w:t>
      </w:r>
    </w:p>
    <w:p>
      <w:pPr>
        <w:numPr>
          <w:ilvl w:val="0"/>
          <w:numId w:val="15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овладеют логическими действиями сравнения, анализа, синтеза, обобщения, классификации, установления аналогий и причинно-</w:t>
      </w:r>
    </w:p>
    <w:p>
      <w:pPr>
        <w:spacing w:after="31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следственных связей; </w:t>
      </w:r>
    </w:p>
    <w:p>
      <w:pPr>
        <w:numPr>
          <w:ilvl w:val="0"/>
          <w:numId w:val="15"/>
        </w:numPr>
        <w:spacing w:after="2" w:line="278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научаться определять цель и пути её достижения; научаться договариваться о распределении функций и ролей в совместной деятельности; адекватно оценивать собственное поведение и поведение окружающих. </w:t>
      </w:r>
    </w:p>
    <w:p>
      <w:pPr>
        <w:spacing w:after="1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Раздел 2. Комплекс организационно-педагогических условий реализации программы дополнительного образования туристско-краеведческой направленности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Школа безопасности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 Условия реализации программы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2.1.1 Финансовое обеспечение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Основными источниками финансирования являются собственные средства учреждений-участников Программы и привлечѐнные средства.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Оплата за участие в реализации программных блоков производится из фонда оплаты труда учреждений или иными способами, предусмотренными договорами.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2.1.2. Материально-техническое обеспечение</w:t>
      </w:r>
    </w:p>
    <w:p>
      <w:pPr>
        <w:widowControl w:val="0"/>
        <w:tabs>
          <w:tab w:val="left" w:pos="3105"/>
        </w:tabs>
        <w:kinsoku w:val="0"/>
        <w:overflowPunct w:val="0"/>
        <w:autoSpaceDE w:val="0"/>
        <w:autoSpaceDN w:val="0"/>
        <w:adjustRightInd w:val="0"/>
        <w:spacing w:before="157" w:after="0" w:line="359" w:lineRule="auto"/>
        <w:ind w:right="2036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занятий: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учебный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кабинет.</w:t>
      </w:r>
    </w:p>
    <w:p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8" w:right="100" w:firstLine="566"/>
        <w:jc w:val="both"/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оборудования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учебного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кабинета: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демонстрационная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доска,</w:t>
      </w:r>
      <w:r>
        <w:rPr>
          <w:rFonts w:ascii="Times New Roman" w:hAnsi="Times New Roman" w:cs="Times New Roman" w:eastAsiaTheme="minorEastAsia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учеб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ные</w:t>
      </w:r>
      <w:r>
        <w:rPr>
          <w:rFonts w:ascii="Times New Roman" w:hAnsi="Times New Roman" w:cs="Times New Roman" w:eastAsiaTheme="minorEastAsia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столы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стулья,</w:t>
      </w:r>
      <w:r>
        <w:rPr>
          <w:rFonts w:ascii="Times New Roman" w:hAnsi="Times New Roman" w:cs="Times New Roman" w:eastAsiaTheme="minorEastAsia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шкафы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стеллажи</w:t>
      </w:r>
      <w:r>
        <w:rPr>
          <w:rFonts w:ascii="Times New Roman" w:hAnsi="Times New Roman" w:cs="Times New Roman" w:eastAsiaTheme="minorEastAsia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 w:eastAsiaTheme="minorEastAsia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хранения</w:t>
      </w:r>
      <w:r>
        <w:rPr>
          <w:rFonts w:ascii="Times New Roman" w:hAnsi="Times New Roman" w:cs="Times New Roman" w:eastAsiaTheme="minorEastAsia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дидактических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пособий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и</w:t>
      </w:r>
      <w:r>
        <w:rPr>
          <w:rFonts w:ascii="Times New Roman" w:hAnsi="Times New Roman" w:cs="Times New Roman" w:eastAsiaTheme="minorEastAsia"/>
          <w:spacing w:val="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учебных</w:t>
      </w:r>
      <w:r>
        <w:rPr>
          <w:rFonts w:ascii="Times New Roman" w:hAnsi="Times New Roman" w:cs="Times New Roman" w:eastAsiaTheme="minorEastAsia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материалов,</w:t>
      </w:r>
      <w:r>
        <w:rPr>
          <w:rFonts w:ascii="Times New Roman" w:hAnsi="Times New Roman" w:cs="Times New Roman" w:eastAsiaTheme="minorEastAsia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шахматные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2"/>
          <w:sz w:val="28"/>
          <w:szCs w:val="28"/>
          <w:lang w:eastAsia="ru-RU"/>
        </w:rPr>
        <w:t>доски,</w:t>
      </w:r>
      <w:r>
        <w:rPr>
          <w:rFonts w:ascii="Times New Roman" w:hAnsi="Times New Roman" w:cs="Times New Roman" w:eastAsiaTheme="minorEastAsia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комплекты</w:t>
      </w:r>
      <w:r>
        <w:rPr>
          <w:rFonts w:ascii="Times New Roman" w:hAnsi="Times New Roman" w:cs="Times New Roman" w:eastAsiaTheme="minorEastAsia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шахматных</w:t>
      </w:r>
      <w:r>
        <w:rPr>
          <w:rFonts w:ascii="Times New Roman" w:hAnsi="Times New Roman" w:cs="Times New Roman" w:eastAsiaTheme="minorEastAsia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фигур,</w:t>
      </w:r>
      <w:r>
        <w:rPr>
          <w:rFonts w:ascii="Times New Roman" w:hAnsi="Times New Roman" w:cs="Times New Roman" w:eastAsiaTheme="minorEastAsia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шахмат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ные</w:t>
      </w:r>
      <w:r>
        <w:rPr>
          <w:rFonts w:ascii="Times New Roman" w:hAnsi="Times New Roman" w:cs="Times New Roman" w:eastAsiaTheme="minorEastAsia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pacing w:val="-1"/>
          <w:sz w:val="28"/>
          <w:szCs w:val="28"/>
          <w:lang w:eastAsia="ru-RU"/>
        </w:rPr>
        <w:t>часы.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2.1.3. Кадровое обеспечение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Реализация образовательной программы обеспечивается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высококвалифицированными педагогическими работниками образовательной программы из числа специалистов, направление деятельности которых соответствует направлению дополнительного образования.</w:t>
      </w:r>
    </w:p>
    <w:p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Квалификация педагогических работников образовательной организации отвечает квалификационным требованиям.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2.2 Формы аттестации</w:t>
      </w:r>
    </w:p>
    <w:p>
      <w:pPr>
        <w:spacing w:after="8" w:line="271" w:lineRule="auto"/>
        <w:ind w:left="-15" w:right="70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Оценка образовательных результатов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 Предусматривает выполнение разбора партий, умение играть по всем турнирным профессиональным правилам, выполнение игровых логических заданий</w:t>
      </w: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-15" w:right="714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сформированности умений осваивать новые виды деятельности, развитие коммуникативных способностей, рост личностного и социального развития обучающегося. </w:t>
      </w:r>
    </w:p>
    <w:p>
      <w:pPr>
        <w:spacing w:after="8" w:line="271" w:lineRule="auto"/>
        <w:ind w:left="-15" w:right="711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 знаний, умений 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 </w:t>
      </w:r>
    </w:p>
    <w:p>
      <w:pPr>
        <w:spacing w:after="8" w:line="271" w:lineRule="auto"/>
        <w:ind w:left="-15" w:right="712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2.3 Оценочные материалы</w:t>
      </w:r>
    </w:p>
    <w:p>
      <w:pPr>
        <w:spacing w:after="8" w:line="271" w:lineRule="auto"/>
        <w:ind w:left="-15" w:firstLine="70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Оценка знаний, умений и навыков, приобретённых в процессе обучения, является основой при отслеживании результатов работы.  </w:t>
      </w:r>
    </w:p>
    <w:tbl>
      <w:tblPr>
        <w:tblStyle w:val="9"/>
        <w:tblW w:w="9575" w:type="dxa"/>
        <w:tblInd w:w="-108" w:type="dxa"/>
        <w:tblLayout w:type="autofit"/>
        <w:tblCellMar>
          <w:top w:w="63" w:type="dxa"/>
          <w:left w:w="108" w:type="dxa"/>
          <w:bottom w:w="0" w:type="dxa"/>
          <w:right w:w="42" w:type="dxa"/>
        </w:tblCellMar>
      </w:tblPr>
      <w:tblGrid>
        <w:gridCol w:w="500"/>
        <w:gridCol w:w="2537"/>
        <w:gridCol w:w="3849"/>
        <w:gridCol w:w="2689"/>
      </w:tblGrid>
      <w:tr>
        <w:tblPrEx>
          <w:tblCellMar>
            <w:top w:w="63" w:type="dxa"/>
            <w:left w:w="108" w:type="dxa"/>
            <w:bottom w:w="0" w:type="dxa"/>
            <w:right w:w="42" w:type="dxa"/>
          </w:tblCellMar>
        </w:tblPrEx>
        <w:trPr>
          <w:trHeight w:val="652" w:hRule="atLeast"/>
        </w:trPr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73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Виды контроля </w:t>
            </w:r>
          </w:p>
        </w:tc>
        <w:tc>
          <w:tcPr>
            <w:tcW w:w="3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Контролируемые знания, умения, навыки </w:t>
            </w: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69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Форма контроля </w:t>
            </w:r>
          </w:p>
        </w:tc>
      </w:tr>
      <w:tr>
        <w:tblPrEx>
          <w:tblCellMar>
            <w:top w:w="63" w:type="dxa"/>
            <w:left w:w="108" w:type="dxa"/>
            <w:bottom w:w="0" w:type="dxa"/>
            <w:right w:w="42" w:type="dxa"/>
          </w:tblCellMar>
        </w:tblPrEx>
        <w:trPr>
          <w:trHeight w:val="1413" w:hRule="atLeast"/>
        </w:trPr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2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Предварительный контроль </w:t>
            </w:r>
          </w:p>
        </w:tc>
        <w:tc>
          <w:tcPr>
            <w:tcW w:w="3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Шахматная доска, шахматные фигуры, их ходы, шахматная нотация, элементы шахматной партии</w:t>
            </w: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378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Индивидуально, в ходе шахматного турнира. 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Calibri" w:hAnsi="Calibri" w:eastAsia="Calibri" w:cs="Calibri"/>
          <w:color w:val="000000"/>
          <w:lang w:eastAsia="ru-RU"/>
        </w:rPr>
        <w:t xml:space="preserve"> </w:t>
      </w:r>
    </w:p>
    <w:tbl>
      <w:tblPr>
        <w:tblStyle w:val="9"/>
        <w:tblW w:w="9575" w:type="dxa"/>
        <w:tblInd w:w="-108" w:type="dxa"/>
        <w:tblLayout w:type="autofit"/>
        <w:tblCellMar>
          <w:top w:w="61" w:type="dxa"/>
          <w:left w:w="108" w:type="dxa"/>
          <w:bottom w:w="0" w:type="dxa"/>
          <w:right w:w="70" w:type="dxa"/>
        </w:tblCellMar>
      </w:tblPr>
      <w:tblGrid>
        <w:gridCol w:w="500"/>
        <w:gridCol w:w="2537"/>
        <w:gridCol w:w="3849"/>
        <w:gridCol w:w="2689"/>
      </w:tblGrid>
      <w:tr>
        <w:tblPrEx>
          <w:tblCellMar>
            <w:top w:w="61" w:type="dxa"/>
            <w:left w:w="108" w:type="dxa"/>
            <w:bottom w:w="0" w:type="dxa"/>
            <w:right w:w="70" w:type="dxa"/>
          </w:tblCellMar>
        </w:tblPrEx>
        <w:trPr>
          <w:trHeight w:val="976" w:hRule="atLeast"/>
        </w:trPr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2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Текущий контроль </w:t>
            </w:r>
          </w:p>
        </w:tc>
        <w:tc>
          <w:tcPr>
            <w:tcW w:w="3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3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Индивидуально, в ходе шахматного турнира. </w:t>
            </w:r>
          </w:p>
        </w:tc>
      </w:tr>
      <w:tr>
        <w:tblPrEx>
          <w:tblCellMar>
            <w:top w:w="61" w:type="dxa"/>
            <w:left w:w="108" w:type="dxa"/>
            <w:bottom w:w="0" w:type="dxa"/>
            <w:right w:w="70" w:type="dxa"/>
          </w:tblCellMar>
        </w:tblPrEx>
        <w:trPr>
          <w:trHeight w:val="976" w:hRule="atLeast"/>
        </w:trPr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2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3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3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Индивидуально, в ходе шахматного турнира. </w:t>
            </w:r>
          </w:p>
        </w:tc>
      </w:tr>
      <w:tr>
        <w:tblPrEx>
          <w:tblCellMar>
            <w:top w:w="61" w:type="dxa"/>
            <w:left w:w="108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2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Итоговая аттестация </w:t>
            </w:r>
          </w:p>
        </w:tc>
        <w:tc>
          <w:tcPr>
            <w:tcW w:w="3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Основы шахматной тактики, участие в турнире, использование шахматной литературы. </w:t>
            </w: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35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Индивидуально, в ходе шахматного турнира. </w:t>
            </w:r>
          </w:p>
        </w:tc>
      </w:tr>
    </w:tbl>
    <w:p>
      <w:pPr>
        <w:spacing w:after="27"/>
        <w:ind w:left="708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2.4 Методические материалы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Методы обучения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словесный (объяснение, беседа, рассказ);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наглядный (показ, наблюдение, демонстрация приемов работы);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практический;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наглядный (рисунки, плакаты,  фотографии, видеоматериалы, литература);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экскурсий;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изучение литературных источников, материалов, архивных документов по шахматам; 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соревновании по программе «Шахматы»;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тренировки и практические занятия;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соревнования;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игры, конкурсы и другие массовые мероприятия;</w:t>
      </w:r>
    </w:p>
    <w:p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творческие мастерские.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организации и деятельности обучающихся используются следующие методы: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Фронтальный метод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Групповой метод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Индивидуальный метод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заключается в том, что обучающимся предлагаются индивидуальные задания, которые выполняются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реализации Программы «Шахматы»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Словесные методы: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дидактический рассказ – 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шахматном  действии;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описание – 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объяснение – последовательное, строгое в логическом отношении изложение преподавателем сложных вопросов, понятий, правил;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беседа – вопросно-ответная форма взаимного обмена информацией между преподавателем и учащимися;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инструктирование – точное, конкретное изложение преподавателем предлагаемого задания;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распоряжения, команды, указания – основные средства оперативного управления деятельностью на занятиях.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метод непосредственной наглядности – предназначен для создания правильного представления о технике выполнения двигательного действия;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метод опосредованной наглядности – создает дополнительные возможности для восприятия двигательных действий с помощью предметного изображения;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метод портфолио представляет собой технологию работы с результатами учебно-познавательной деятельности обучающихся, которая может использоваться для демонстрации, анализа и оценки образовательных результатов, развития рефлексии, повышения уровня осознания, понимания и самооценки результатов образовательной деятельности. По мере работы с портфолио более выраженными становятся такие компоненты образовательной деятельности, как обработка и структурирование информации, формируются навыки отбора содержания, самооценки и самопрезентации.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Методы воспитания: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мотивация, убеждение, стимулирование, поощрение.</w:t>
      </w:r>
    </w:p>
    <w:p>
      <w:pPr>
        <w:spacing w:after="0" w:line="240" w:lineRule="auto"/>
        <w:ind w:firstLine="709"/>
        <w:jc w:val="both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Формы организации образовательного процесса: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индивидуальная, индивидуально-групповая и групповая.</w:t>
      </w:r>
      <w:r>
        <w:rPr>
          <w:rFonts w:ascii="Calibri" w:hAnsi="Calibri" w:eastAsia="Times New Roman" w:cs="Times New Roman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Формы организации учебного занятия:</w:t>
      </w:r>
    </w:p>
    <w:p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беседа,</w:t>
      </w:r>
    </w:p>
    <w:p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практическая работа,</w:t>
      </w:r>
    </w:p>
    <w:p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самостоятельная работа,</w:t>
      </w:r>
    </w:p>
    <w:p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отчет.</w:t>
      </w:r>
    </w:p>
    <w:p>
      <w:pPr>
        <w:spacing w:after="0" w:line="240" w:lineRule="auto"/>
        <w:ind w:firstLine="709"/>
        <w:jc w:val="both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проводится в форме теоретических и практических занятий. Содержание занятий,</w:t>
      </w:r>
      <w:r>
        <w:rPr>
          <w:rFonts w:ascii="Calibri" w:hAnsi="Calibri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объем, и интенсивность нагрузок зависят от возраста и физического состояния здоровья</w:t>
      </w:r>
      <w:r>
        <w:rPr>
          <w:rFonts w:ascii="Calibri" w:hAnsi="Calibri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обучающихся. Программа обучения построена по принципу от «простого к сложному» и</w:t>
      </w:r>
      <w:r>
        <w:rPr>
          <w:rFonts w:ascii="Calibri" w:hAnsi="Calibri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углубления теоретических знаний и практических умений на каждом последующем этапе</w:t>
      </w:r>
      <w:r>
        <w:rPr>
          <w:rFonts w:ascii="Calibri" w:hAnsi="Calibri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обучения.</w:t>
      </w:r>
    </w:p>
    <w:p>
      <w:pPr>
        <w:spacing w:after="0" w:line="240" w:lineRule="auto"/>
        <w:ind w:firstLine="709"/>
        <w:jc w:val="both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предусматривает выездные турниры по шахматам. При использовании современных технологий имеется возможность использования сети Интернет для знакомства с другими клубами по области, для встреч, совместных  соревнований. После каждого года обучения за рамками учебных часов планируется участие в соревнованиях.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Педагогические технологии: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технология индивидуализации обучения, технология группового обучения, технология развивающего обучения, коммуникативная технология обучения, технология коллективной творческой деятельности, технология развития критического мышления, технология педагогической мастерской, технология образа и мысли.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Формы отслеживания и фиксации образовательных результатов: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отчёты по практическим работам, самостоятельные творческие работы, тесты,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итоговые отчеты.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Итоговое занятие проходит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виде круглого стола, где заслушиваются отчеты о игре учащихся.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Формы предъявления и демонстрации образовательных результатов: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выступление с отчетом об игре.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724" w:right="715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Список литературы для педагога </w:t>
      </w:r>
    </w:p>
    <w:p>
      <w:pPr>
        <w:spacing w:after="10"/>
        <w:ind w:left="70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Основная литература: </w:t>
      </w:r>
    </w:p>
    <w:p>
      <w:pPr>
        <w:numPr>
          <w:ilvl w:val="0"/>
          <w:numId w:val="18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Абрамов С.П., Барский В.Л. Шахматы: первый год обучения. Методика проведения занятий. - М.: ООО "Дайв", 2015. - 256 с. </w:t>
      </w:r>
    </w:p>
    <w:p>
      <w:pPr>
        <w:numPr>
          <w:ilvl w:val="0"/>
          <w:numId w:val="18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Барский В.Л. Карвин в шахматном лесу. Учебник шахмат для младших школьников в 2 кн. Кн.1. - М.: ООО "Дайв", 2014. - 96 с. </w:t>
      </w:r>
    </w:p>
    <w:p>
      <w:pPr>
        <w:numPr>
          <w:ilvl w:val="0"/>
          <w:numId w:val="18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Сухин И.Г. Удивительные приключения в шахматной стране – Ростов-на-Дону: «Феникс», 2014. </w:t>
      </w:r>
    </w:p>
    <w:p>
      <w:pPr>
        <w:spacing w:after="10"/>
        <w:ind w:left="70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lang w:eastAsia="ru-RU"/>
        </w:rPr>
        <w:t xml:space="preserve">Дополнительная литература: </w:t>
      </w:r>
    </w:p>
    <w:p>
      <w:pPr>
        <w:numPr>
          <w:ilvl w:val="0"/>
          <w:numId w:val="19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Журавлёв Н.И. Шаг за шагом. М: Физкультура и спорт, 1986. - 288с. </w:t>
      </w:r>
    </w:p>
    <w:p>
      <w:pPr>
        <w:numPr>
          <w:ilvl w:val="0"/>
          <w:numId w:val="19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Губницкий С.Б., Хануков М.Г., Шедей С.А. Полный курс шахмат для новичков и не очень опытных игроков. - М.: ООО "Издательство АСТ"; Харьков: "Фолио", 2002. - 538 с. </w:t>
      </w:r>
    </w:p>
    <w:p>
      <w:pPr>
        <w:numPr>
          <w:ilvl w:val="0"/>
          <w:numId w:val="19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возраста. Авторы-составители: педагоги д/о Зайкин В.В., Зайкина В.Л. - Норильск, МБОУ ДОД "Центр внешкольной работы" района Талнах, 2010. - 57с. </w:t>
      </w:r>
    </w:p>
    <w:p>
      <w:pPr>
        <w:spacing w:after="30"/>
        <w:ind w:left="777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724" w:right="16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Список литературы для обучающихся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Дорофеева А. Хочу учиться шахматам - М.: Russian Chess House, 2015.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Журавлев Н.И. Шаг за шагом – М.: ФиС, 2012.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Зак В.Г. Пути совершенствования – М.: ФиС, 2014.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Карпов А. Учитесь шахматам – М.: ЭГМОНТ Россия ЛТД, 2013.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Кентлер А. Шахматный букварь-раскраска.- М.: ФСРМПНТС, 2014.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Костенюк А. Как научить шахматам – М.: Russian Chess House, 2015.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Костров В.В. какую силу я играю? Гамбиты – СПб.: «Литера», 2011.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Костров В.В. какую силу я играю? Открытые дебюты – СПб.: «Литера», 2011.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Костров В.В какую силу я играю? Полуоткрытые дебюты – СПб.: «Литера», 2011. </w:t>
      </w:r>
    </w:p>
    <w:p>
      <w:pPr>
        <w:numPr>
          <w:ilvl w:val="0"/>
          <w:numId w:val="20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Хенкин В.Л. Последний шах: антология матовых комбинаций – М.: ФиС, 2010. </w:t>
      </w:r>
    </w:p>
    <w:p>
      <w:pPr>
        <w:spacing w:after="5" w:line="266" w:lineRule="auto"/>
        <w:ind w:left="724" w:right="9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Список литературы для родителей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Костров В.В какую силу я играю? Гамбиты – СПб: «Литера», 2011.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Костров В.В какую силу я играю? Открытые дебюты – СПб.: «Литера», 2011.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Костров В.В какую силу я играю? Полуоткрытые дебюты – СПб.: «Литера», 2011.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Костьев А.Н. Учителю о шахматах – М.: «Просвещение», 2013.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Нейштадт Я. По следам дебютных катастроф – М.: ФиС, 2013.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Нимцович А. Моя система – М.: ФиС, 2010.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Панов В. Курс дебютов – М.: ФиС, 2016.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Пожарский В.А. Шахматный учебник – М.: изд. МЭИ, 2016. </w:t>
      </w:r>
    </w:p>
    <w:p>
      <w:pPr>
        <w:numPr>
          <w:ilvl w:val="0"/>
          <w:numId w:val="21"/>
        </w:numPr>
        <w:spacing w:after="19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Попова М. 30 уроков шахматной тактики / М.Попова,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В.Манаенков. – Тула: 2012. </w:t>
      </w:r>
    </w:p>
    <w:p>
      <w:pPr>
        <w:numPr>
          <w:ilvl w:val="0"/>
          <w:numId w:val="21"/>
        </w:numPr>
        <w:spacing w:after="8" w:line="271" w:lineRule="auto"/>
        <w:ind w:right="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Сухин И.Г. Удивительные приключения в шахматной стране – Ростов-на-Дону: «Феникс», 2014. </w:t>
      </w:r>
    </w:p>
    <w:p>
      <w:pPr>
        <w:spacing w:after="0"/>
        <w:ind w:left="708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0"/>
        <w:ind w:left="708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</w:p>
    <w:p>
      <w:pPr>
        <w:spacing w:after="0"/>
        <w:ind w:left="708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</w:p>
    <w:p>
      <w:pPr>
        <w:spacing w:after="2"/>
        <w:ind w:left="10" w:right="-12" w:hanging="10"/>
        <w:jc w:val="right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Приложение 1.  </w:t>
      </w:r>
    </w:p>
    <w:p>
      <w:pPr>
        <w:spacing w:after="2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5" w:line="271" w:lineRule="auto"/>
        <w:ind w:left="4225" w:right="63" w:hanging="4093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Оценочная карта «Формирование элементарных шахматных представлений» </w:t>
      </w:r>
    </w:p>
    <w:p>
      <w:pPr>
        <w:spacing w:after="5" w:line="266" w:lineRule="auto"/>
        <w:ind w:left="10" w:right="4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Педагог 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10" w:right="2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Группа:___________________________________________________ 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10"/>
        <w:tblW w:w="9575" w:type="dxa"/>
        <w:tblInd w:w="-108" w:type="dxa"/>
        <w:tblLayout w:type="autofit"/>
        <w:tblCellMar>
          <w:top w:w="6" w:type="dxa"/>
          <w:left w:w="108" w:type="dxa"/>
          <w:bottom w:w="0" w:type="dxa"/>
          <w:right w:w="32" w:type="dxa"/>
        </w:tblCellMar>
      </w:tblPr>
      <w:tblGrid>
        <w:gridCol w:w="3628"/>
        <w:gridCol w:w="381"/>
        <w:gridCol w:w="476"/>
        <w:gridCol w:w="580"/>
        <w:gridCol w:w="576"/>
        <w:gridCol w:w="576"/>
        <w:gridCol w:w="576"/>
        <w:gridCol w:w="484"/>
        <w:gridCol w:w="493"/>
        <w:gridCol w:w="1805"/>
      </w:tblGrid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652" w:hRule="atLeast"/>
        </w:trPr>
        <w:tc>
          <w:tcPr>
            <w:tcW w:w="40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78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Показатели развития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Фамилия, имя, возраст обучающегося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Примечание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1544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27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21" name="Group 19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1" name="Rectangle 25271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21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/blALTAAAAAgEAAA8AAAAAAAAAAQAgAAAAIgAAAGRycy9kb3ducmV2&#10;LnhtbFBLAQIUABQAAAAIAIdO4kD+emW0OgIAAO4EAAAOAAAAAAAAAAEAIAAAACIBAABkcnMvZTJv&#10;RG9jLnhtbFBLBQYAAAAABgAGAFkBAADOBQAAAAA=&#10;">
                      <o:lock v:ext="edit" aspectratio="f"/>
                      <v:rect id="Rectangle 25271" o:spid="_x0000_s1026" o:spt="1" style="position:absolute;left:101329;top:-115997;height:261776;width:59119;rotation:-5898239f;" filled="f" stroked="f" coordsize="21600,21600" o:gfxdata="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nR+&#10;4MEAAADe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9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25" name="Group 193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2" name="Rectangle 25272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25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25QC0wAAAAIBAAAPAAAAAAAAAAEAIAAAACIAAABkcnMvZG93bnJl&#10;di54bWxQSwECFAAUAAAACACHTuJA47eUrDsCAADuBAAADgAAAAAAAAABACAAAAAiAQAAZHJzL2Uy&#10;b0RvYy54bWxQSwUGAAAAAAYABgBZAQAAzwUAAAAA&#10;">
                      <o:lock v:ext="edit" aspectratio="f"/>
                      <v:rect id="Rectangle 25272" o:spid="_x0000_s1026" o:spt="1" style="position:absolute;left:101329;top:-115997;height:261776;width:59119;rotation:-5898239f;" filled="f" stroked="f" coordsize="21600,21600" o:gfxdata="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puCX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9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29" name="Group 193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3" name="Rectangle 25273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29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/blALTAAAAAgEAAA8AAAAAAAAAAQAgAAAAIgAAAGRycy9kb3ducmV2&#10;LnhtbFBLAQIUABQAAAAIAIdO4kAi8zCdOgIAAO4EAAAOAAAAAAAAAAEAIAAAACIBAABkcnMvZTJv&#10;RG9jLnhtbFBLBQYAAAAABgAGAFkBAADOBQAAAAA=&#10;">
                      <o:lock v:ext="edit" aspectratio="f"/>
                      <v:rect id="Rectangle 25273" o:spid="_x0000_s1026" o:spt="1" style="position:absolute;left:101329;top:-115997;height:261776;width:59119;rotation:-5898239f;" filled="f" stroked="f" coordsize="21600,21600" o:gfxdata="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epF&#10;DMEAAADe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9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33" name="Group 193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4" name="Rectangle 25274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33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25QC0wAAAAIBAAAPAAAAAAAAAAEAIAAAACIAAABkcnMvZG93bnJl&#10;di54bWxQSwECFAAUAAAACACHTuJAyapx+zsCAADuBAAADgAAAAAAAAABACAAAAAiAQAAZHJzL2Uy&#10;b0RvYy54bWxQSwUGAAAAAAYABgBZAQAAzwUAAAAA&#10;">
                      <o:lock v:ext="edit" aspectratio="f"/>
                      <v:rect id="Rectangle 25274" o:spid="_x0000_s1026" o:spt="1" style="position:absolute;left:101329;top:-115997;height:261776;width:59119;rotation:-5898239f;" filled="f" stroked="f" coordsize="21600,21600" o:gfxdata="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A914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79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37" name="Group 193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5" name="Rectangle 25275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37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25QC0wAAAAIBAAAPAAAAAAAAAAEAIAAAACIAAABkcnMvZG93bnJl&#10;di54bWxQSwECFAAUAAAACACHTuJAJ27b7zsCAADuBAAADgAAAAAAAAABACAAAAAiAQAAZHJzL2Uy&#10;b0RvYy54bWxQSwUGAAAAAAYABgBZAQAAzwUAAAAA&#10;">
                      <o:lock v:ext="edit" aspectratio="f"/>
                      <v:rect id="Rectangle 25275" o:spid="_x0000_s1026" o:spt="1" style="position:absolute;left:101329;top:-115997;height:261776;width:59119;rotation:-5898239f;" filled="f" stroked="f" coordsize="21600,21600" o:gfxdata="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U94&#10;48EAAADe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31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41" name="Group 19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6" name="Rectangle 25276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41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25QC0wAAAAIBAAAPAAAAAAAAAAEAIAAAACIAAABkcnMvZG93bnJl&#10;di54bWxQSwECFAAUAAAACACHTuJAmLB+rzsCAADuBAAADgAAAAAAAAABACAAAAAiAQAAZHJzL2Uy&#10;b0RvYy54bWxQSwUGAAAAAAYABgBZAQAAzwUAAAAA&#10;">
                      <o:lock v:ext="edit" aspectratio="f"/>
                      <v:rect id="Rectangle 25276" o:spid="_x0000_s1026" o:spt="1" style="position:absolute;left:101329;top:-115997;height:261776;width:59119;rotation:-5898239f;" filled="f" stroked="f" coordsize="21600,21600" o:gfxdata="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Z3m&#10;lMEAAADe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35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hAnsi="Calibri" w:eastAsia="Calibri" w:cs="Calibri"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215" cy="44450"/>
                      <wp:effectExtent l="0" t="0" r="0" b="0"/>
                      <wp:docPr id="193345" name="Group 193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824" cy="44450"/>
                                <a:chOff x="0" y="0"/>
                                <a:chExt cx="196824" cy="44450"/>
                              </a:xfrm>
                            </wpg:grpSpPr>
                            <wps:wsp>
                              <wps:cNvPr id="25277" name="Rectangle 25277"/>
                              <wps:cNvSpPr/>
                              <wps:spPr>
                                <a:xfrm rot="-5399999">
                                  <a:off x="101329" y="-115997"/>
                                  <a:ext cx="59119" cy="261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345" o:spid="_x0000_s1026" o:spt="203" style="height:3.5pt;width:15.45pt;" coordsize="196824,44450" o:gfxdata="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25QC0wAAAAIBAAAPAAAAAAAAAAEAIAAAACIAAABkcnMvZG93bnJl&#10;di54bWxQSwECFAAUAAAACACHTuJAdnTUuzsCAADuBAAADgAAAAAAAAABACAAAAAiAQAAZHJzL2Uy&#10;b0RvYy54bWxQSwUGAAAAAAYABgBZAQAAzwUAAAAA&#10;">
                      <o:lock v:ext="edit" aspectratio="f"/>
                      <v:rect id="Rectangle 25277" o:spid="_x0000_s1026" o:spt="1" style="position:absolute;left:101329;top:-115997;height:261776;width:59119;rotation:-5898239f;" filled="f" stroked="f" coordsize="21600,21600" o:gfxdata="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tFD&#10;D8EAAADe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right="1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7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84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Оценка показателей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1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4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81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8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Знания, представления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Количество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Знание шахматной доски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Знание шахматных фигур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8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Запоминание 15 предметов за 15 секунд (логические игры)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6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Форма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Знание всех ходов фигурами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5 правил невозможности сделать рокировку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7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Умение отличать шах от ма-</w:t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та </w:t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6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Умение отличать мат от шаха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6 правил ничейных позиций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Знание записи шахматных ходов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н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к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Ориентировка в пространстве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Знание всех шахматных линий (диагонали, вертикали, горизонтали)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6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Ориентировка во времени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424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Запоминание расставленных шахматных фигур на доске (логические игры)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Умения, навыки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957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Умения применять правила квадрата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528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6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Умения применять понятия «связка» и применения на практике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528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Умения применять понятия «вилка» и применения на практике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401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Умения применять понятия «двойной удар» и применения на практике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416" w:hRule="atLeast"/>
        </w:trPr>
        <w:tc>
          <w:tcPr>
            <w:tcW w:w="36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right="72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Умения применять понятия мат и виды мата и применения на практике </w:t>
            </w: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32" w:type="dxa"/>
          </w:tblCellMar>
        </w:tblPrEx>
        <w:trPr>
          <w:trHeight w:val="5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spacing w:after="3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3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3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3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3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3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5" w:line="266" w:lineRule="auto"/>
        <w:ind w:left="724" w:right="1427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Критерии оценки показателей: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22"/>
        </w:numPr>
        <w:spacing w:after="8" w:line="271" w:lineRule="auto"/>
        <w:ind w:right="71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Знания, представления: четкие, содержательные, системные (4б); четкие, краткие (3б); отрывочные, фрагментарные (2б); не оформлены (1б). </w:t>
      </w:r>
    </w:p>
    <w:p>
      <w:pPr>
        <w:numPr>
          <w:ilvl w:val="0"/>
          <w:numId w:val="22"/>
        </w:numPr>
        <w:spacing w:after="8" w:line="271" w:lineRule="auto"/>
        <w:ind w:right="71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Умения, навыки: выполняет самостоятельно (4б); выполняет с помощью взрослого (3б); выполняет в общей со взрослым деятельности (2б); не выполняет (1б). </w:t>
      </w:r>
    </w:p>
    <w:p>
      <w:pPr>
        <w:numPr>
          <w:ilvl w:val="0"/>
          <w:numId w:val="22"/>
        </w:numPr>
        <w:spacing w:after="8" w:line="271" w:lineRule="auto"/>
        <w:ind w:right="71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Характеристики достижений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(вносятся в примечание): познавательная активность, сообразительность, оригинальность суждений, осознанность, проявления самоконтроля, самооценки; опора на собственный опыт; творческие проявления, проявления познавательных чувств, качеств ума: пытливости, гибкости, критичности, инициативности. </w:t>
      </w:r>
    </w:p>
    <w:p>
      <w:pPr>
        <w:spacing w:after="8" w:line="271" w:lineRule="auto"/>
        <w:ind w:right="71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8" w:line="271" w:lineRule="auto"/>
        <w:ind w:right="713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2"/>
        <w:ind w:left="10" w:right="-12" w:hanging="10"/>
        <w:jc w:val="right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Приложение 2. 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5" w:line="266" w:lineRule="auto"/>
        <w:ind w:left="724" w:right="719" w:hanging="1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Викторина по шахматам </w:t>
      </w:r>
    </w:p>
    <w:p>
      <w:pPr>
        <w:spacing w:after="15"/>
        <w:ind w:left="67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2969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Когда отмечается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Международный день шахмат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а) 22 июня;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б) 20 июля;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10 ноября;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12 декабря. </w:t>
      </w:r>
    </w:p>
    <w:p>
      <w:pPr>
        <w:spacing w:after="2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5" w:line="271" w:lineRule="auto"/>
        <w:ind w:left="10" w:right="4894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Что можно сказать о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шахматисте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Ходит сидя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Бежит лёжа;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Ползает стоя;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Плывёт летая. </w:t>
      </w:r>
    </w:p>
    <w:p>
      <w:pPr>
        <w:spacing w:after="21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369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Какой из этих спортивных терминов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относится к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шахматам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а) Дебют;  </w:t>
      </w:r>
    </w:p>
    <w:p>
      <w:pPr>
        <w:spacing w:after="4" w:line="266" w:lineRule="auto"/>
        <w:ind w:left="-5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б) Рашпиль</w:t>
      </w: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 xml:space="preserve"> (это напильник);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Гамбит;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Эндшпиль. </w:t>
      </w:r>
    </w:p>
    <w:p>
      <w:pPr>
        <w:spacing w:after="21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 говорят о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шахматисте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, который стал чемпионом мира, обыграв предыдущего чемпиона?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Отобрал корону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Свергнул с трона;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Вырвал мантию;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Выхватил скипетр. </w:t>
      </w:r>
    </w:p>
    <w:p>
      <w:pPr>
        <w:spacing w:after="2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Назовите настоящую «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шахматную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» фамилию писателя Алексея Максимовича Горького. а) Конев;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Слонов;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в) Пешков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Королёв. </w:t>
      </w:r>
    </w:p>
    <w:p>
      <w:pPr>
        <w:spacing w:after="2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3561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Кто из российских поэтов жил в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Шахматово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а) Лермонтов;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Есенин;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в) Блок;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Некрасов. </w:t>
      </w:r>
    </w:p>
    <w:p>
      <w:pPr>
        <w:spacing w:after="4" w:line="266" w:lineRule="auto"/>
        <w:ind w:left="-5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 xml:space="preserve">(С 1981 года Государственный историко-литературный и природный музейзаповедник А. А. Блока.) </w:t>
      </w:r>
    </w:p>
    <w:p>
      <w:pPr>
        <w:spacing w:after="23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2" w:line="278" w:lineRule="auto"/>
        <w:ind w:left="10" w:right="-1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Какая «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шахматна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я» английская музыкальная группа была чрезвычайно популярна в 1972-1991 годах? а) «Пешка»;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«Ферзь»;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в) «Королева»;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«Ладья». </w:t>
      </w:r>
    </w:p>
    <w:p>
      <w:pPr>
        <w:spacing w:after="4" w:line="266" w:lineRule="auto"/>
        <w:ind w:left="-5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 xml:space="preserve">(«Куин»/Queen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–</w:t>
      </w: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 xml:space="preserve"> «Королева».)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Из скольких клеток состоит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шахматная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доска?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а) 32;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б) 64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81;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100. </w:t>
      </w:r>
    </w:p>
    <w:p>
      <w:pPr>
        <w:spacing w:after="2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3950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Какой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шахматной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фигуры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существует? а) Пешка;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Король;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Конь;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г)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Дама.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Сколько раз во время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шахматной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партии чёрные фигуры могут сделать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рокировку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Один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Два;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Три;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Четыре. </w:t>
      </w:r>
    </w:p>
    <w:p>
      <w:pPr>
        <w:spacing w:after="4" w:line="266" w:lineRule="auto"/>
        <w:ind w:left="-5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>(Так же, как и белые.)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24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901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Какая фигура стоит на клетке f1 перед началом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шахматной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партии? а) Чёрный король;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Чёрная пешка;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Белый ферзь;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г) Белый слон.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2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Какая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шахматная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фигура может перепрыгивать через свои и чужие фигуры?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Конь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Ферзь;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Пешка;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Слон.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381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Какая фигура, кроме пешки, может начать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шахматную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партию? а) Слон;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Ладья;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в) Конь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Ферзь.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Какое из этих названий предметов столового прибора является также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шахматным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термином?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а) Лопатка;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б) Вилка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Ложка;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Нож.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817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 какую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шахматную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фигуру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может превратиться пешка? а) Ферзь;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б) Король;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Конь;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Слон.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 в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шахматах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называется пешка, получившая перспективу стать ферзём?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а) Проходная;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Пробивная;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Пронырливая;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Козырная. </w:t>
      </w:r>
    </w:p>
    <w:p>
      <w:pPr>
        <w:spacing w:after="27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3529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 называется середина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шахматной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партии?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Миттельшпиль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Гамбит;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Цугцванг;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Мидлтайм.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Какой рукой, согласно правилам, игроки должны переключать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шахматные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часы?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а) Правой;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Левой;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Любой;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г) Той, которой сделали ход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. </w:t>
      </w:r>
    </w:p>
    <w:p>
      <w:pPr>
        <w:spacing w:after="4" w:line="266" w:lineRule="auto"/>
        <w:ind w:left="-5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>(Чтобы не нажать на часы прежде, чем сделан ход.)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933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Назовите самую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шахматную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республику в составе России.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Калмыкия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Татария;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Карелия;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Мордовия.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Какую фразу избрала свои девизом Международная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шахматная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федерация – ФИДЕ?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«Мы одна семья»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«Весь мир в шахматном порядке»;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«Мы все свои в доску»;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«Сильнее, хитрее, умнее». </w:t>
      </w:r>
    </w:p>
    <w:p>
      <w:pPr>
        <w:spacing w:after="22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Как называется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шахматный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гроссмейстер, который борется за звание чемпиона мира?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а) Экс-чемпион;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б) Претендент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Делегат;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Кандидат. </w:t>
      </w:r>
    </w:p>
    <w:p>
      <w:pPr>
        <w:spacing w:after="2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633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 какому виду программ относятся компьютерные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шахматы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а) Шутеры;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Квесты;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Стратегии;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г) Симуляторы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. </w:t>
      </w:r>
    </w:p>
    <w:p>
      <w:pPr>
        <w:spacing w:after="2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2817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Кто победил первого чемпиона мира по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шахматам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Э. Ласкер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А. Алёхин;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Х.Р. Капабланка;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М. Эйве. </w:t>
      </w:r>
    </w:p>
    <w:p>
      <w:pPr>
        <w:spacing w:after="25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66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Кто был первым российским чемпионом мира по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шахматам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а) Алёхин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Карпов;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Крамник;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Смыслов.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Кто из этих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шахматистов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стал чемпионом мира позже других из перечисленных?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а) Михаил Таль;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Василий Смыслов;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в) Борис Спасский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Александр Алёхин. </w:t>
      </w:r>
    </w:p>
    <w:p>
      <w:pPr>
        <w:spacing w:after="4" w:line="266" w:lineRule="auto"/>
        <w:ind w:left="-5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lang w:eastAsia="ru-RU"/>
        </w:rPr>
        <w:t xml:space="preserve">(Чемпион мира номер десять, 1969 год.)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921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Кто из этих спортсменов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шахматным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гроссмейстером? а) Гарри Каспаров;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б) Марат Сафин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Владимир Крамник;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г) Руслан Пономарёв. </w:t>
      </w:r>
    </w:p>
    <w:p>
      <w:pPr>
        <w:spacing w:after="26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pacing w:after="8" w:line="271" w:lineRule="auto"/>
        <w:ind w:left="-5" w:right="132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Кому Бобби Фишер без боя отдал мировую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шахматную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корону? а) Борису Спасскому; 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б) Тиграну Петросяну; </w:t>
      </w:r>
    </w:p>
    <w:p>
      <w:pPr>
        <w:spacing w:after="8" w:line="271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в) Василию Смыслову;  </w:t>
      </w:r>
    </w:p>
    <w:p>
      <w:pPr>
        <w:spacing w:after="5" w:line="271" w:lineRule="auto"/>
        <w:ind w:left="10" w:right="63" w:hanging="1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г)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Анатолию Карпову. </w:t>
      </w:r>
    </w:p>
    <w:p>
      <w:pPr>
        <w:spacing w:after="0"/>
        <w:ind w:left="708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br w:type="page"/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  <w:r>
      <w:rPr>
        <w:rFonts w:ascii="Calibri" w:hAnsi="Calibri"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rPr>
        <w:rFonts w:ascii="Calibri" w:hAnsi="Calibri"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15"/>
    <w:multiLevelType w:val="multilevel"/>
    <w:tmpl w:val="00000415"/>
    <w:lvl w:ilvl="0" w:tentative="0">
      <w:start w:val="1"/>
      <w:numFmt w:val="decimal"/>
      <w:lvlText w:val="%1)"/>
      <w:lvlJc w:val="left"/>
      <w:pPr>
        <w:ind w:left="13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113" w:hanging="305"/>
      </w:pPr>
    </w:lvl>
    <w:lvl w:ilvl="2" w:tentative="0">
      <w:start w:val="0"/>
      <w:numFmt w:val="bullet"/>
      <w:lvlText w:val="•"/>
      <w:lvlJc w:val="left"/>
      <w:pPr>
        <w:ind w:left="2088" w:hanging="305"/>
      </w:pPr>
    </w:lvl>
    <w:lvl w:ilvl="3" w:tentative="0">
      <w:start w:val="0"/>
      <w:numFmt w:val="bullet"/>
      <w:lvlText w:val="•"/>
      <w:lvlJc w:val="left"/>
      <w:pPr>
        <w:ind w:left="3063" w:hanging="305"/>
      </w:pPr>
    </w:lvl>
    <w:lvl w:ilvl="4" w:tentative="0">
      <w:start w:val="0"/>
      <w:numFmt w:val="bullet"/>
      <w:lvlText w:val="•"/>
      <w:lvlJc w:val="left"/>
      <w:pPr>
        <w:ind w:left="4037" w:hanging="305"/>
      </w:pPr>
    </w:lvl>
    <w:lvl w:ilvl="5" w:tentative="0">
      <w:start w:val="0"/>
      <w:numFmt w:val="bullet"/>
      <w:lvlText w:val="•"/>
      <w:lvlJc w:val="left"/>
      <w:pPr>
        <w:ind w:left="5012" w:hanging="305"/>
      </w:pPr>
    </w:lvl>
    <w:lvl w:ilvl="6" w:tentative="0">
      <w:start w:val="0"/>
      <w:numFmt w:val="bullet"/>
      <w:lvlText w:val="•"/>
      <w:lvlJc w:val="left"/>
      <w:pPr>
        <w:ind w:left="5987" w:hanging="305"/>
      </w:pPr>
    </w:lvl>
    <w:lvl w:ilvl="7" w:tentative="0">
      <w:start w:val="0"/>
      <w:numFmt w:val="bullet"/>
      <w:lvlText w:val="•"/>
      <w:lvlJc w:val="left"/>
      <w:pPr>
        <w:ind w:left="6962" w:hanging="305"/>
      </w:pPr>
    </w:lvl>
    <w:lvl w:ilvl="8" w:tentative="0">
      <w:start w:val="0"/>
      <w:numFmt w:val="bullet"/>
      <w:lvlText w:val="•"/>
      <w:lvlJc w:val="left"/>
      <w:pPr>
        <w:ind w:left="7936" w:hanging="305"/>
      </w:pPr>
    </w:lvl>
  </w:abstractNum>
  <w:abstractNum w:abstractNumId="1">
    <w:nsid w:val="00000416"/>
    <w:multiLevelType w:val="multilevel"/>
    <w:tmpl w:val="00000416"/>
    <w:lvl w:ilvl="0" w:tentative="0">
      <w:start w:val="1"/>
      <w:numFmt w:val="decimal"/>
      <w:lvlText w:val="%1)"/>
      <w:lvlJc w:val="left"/>
      <w:pPr>
        <w:ind w:left="13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113" w:hanging="305"/>
      </w:pPr>
    </w:lvl>
    <w:lvl w:ilvl="2" w:tentative="0">
      <w:start w:val="0"/>
      <w:numFmt w:val="bullet"/>
      <w:lvlText w:val="•"/>
      <w:lvlJc w:val="left"/>
      <w:pPr>
        <w:ind w:left="2088" w:hanging="305"/>
      </w:pPr>
    </w:lvl>
    <w:lvl w:ilvl="3" w:tentative="0">
      <w:start w:val="0"/>
      <w:numFmt w:val="bullet"/>
      <w:lvlText w:val="•"/>
      <w:lvlJc w:val="left"/>
      <w:pPr>
        <w:ind w:left="3063" w:hanging="305"/>
      </w:pPr>
    </w:lvl>
    <w:lvl w:ilvl="4" w:tentative="0">
      <w:start w:val="0"/>
      <w:numFmt w:val="bullet"/>
      <w:lvlText w:val="•"/>
      <w:lvlJc w:val="left"/>
      <w:pPr>
        <w:ind w:left="4037" w:hanging="305"/>
      </w:pPr>
    </w:lvl>
    <w:lvl w:ilvl="5" w:tentative="0">
      <w:start w:val="0"/>
      <w:numFmt w:val="bullet"/>
      <w:lvlText w:val="•"/>
      <w:lvlJc w:val="left"/>
      <w:pPr>
        <w:ind w:left="5012" w:hanging="305"/>
      </w:pPr>
    </w:lvl>
    <w:lvl w:ilvl="6" w:tentative="0">
      <w:start w:val="0"/>
      <w:numFmt w:val="bullet"/>
      <w:lvlText w:val="•"/>
      <w:lvlJc w:val="left"/>
      <w:pPr>
        <w:ind w:left="5987" w:hanging="305"/>
      </w:pPr>
    </w:lvl>
    <w:lvl w:ilvl="7" w:tentative="0">
      <w:start w:val="0"/>
      <w:numFmt w:val="bullet"/>
      <w:lvlText w:val="•"/>
      <w:lvlJc w:val="left"/>
      <w:pPr>
        <w:ind w:left="6962" w:hanging="305"/>
      </w:pPr>
    </w:lvl>
    <w:lvl w:ilvl="8" w:tentative="0">
      <w:start w:val="0"/>
      <w:numFmt w:val="bullet"/>
      <w:lvlText w:val="•"/>
      <w:lvlJc w:val="left"/>
      <w:pPr>
        <w:ind w:left="7936" w:hanging="305"/>
      </w:pPr>
    </w:lvl>
  </w:abstractNum>
  <w:abstractNum w:abstractNumId="2">
    <w:nsid w:val="00000417"/>
    <w:multiLevelType w:val="multilevel"/>
    <w:tmpl w:val="00000417"/>
    <w:lvl w:ilvl="0" w:tentative="0">
      <w:start w:val="1"/>
      <w:numFmt w:val="decimal"/>
      <w:lvlText w:val="%1)"/>
      <w:lvlJc w:val="left"/>
      <w:pPr>
        <w:ind w:left="11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093" w:hanging="305"/>
      </w:pPr>
    </w:lvl>
    <w:lvl w:ilvl="2" w:tentative="0">
      <w:start w:val="0"/>
      <w:numFmt w:val="bullet"/>
      <w:lvlText w:val="•"/>
      <w:lvlJc w:val="left"/>
      <w:pPr>
        <w:ind w:left="2068" w:hanging="305"/>
      </w:pPr>
    </w:lvl>
    <w:lvl w:ilvl="3" w:tentative="0">
      <w:start w:val="0"/>
      <w:numFmt w:val="bullet"/>
      <w:lvlText w:val="•"/>
      <w:lvlJc w:val="left"/>
      <w:pPr>
        <w:ind w:left="3043" w:hanging="305"/>
      </w:pPr>
    </w:lvl>
    <w:lvl w:ilvl="4" w:tentative="0">
      <w:start w:val="0"/>
      <w:numFmt w:val="bullet"/>
      <w:lvlText w:val="•"/>
      <w:lvlJc w:val="left"/>
      <w:pPr>
        <w:ind w:left="4017" w:hanging="305"/>
      </w:pPr>
    </w:lvl>
    <w:lvl w:ilvl="5" w:tentative="0">
      <w:start w:val="0"/>
      <w:numFmt w:val="bullet"/>
      <w:lvlText w:val="•"/>
      <w:lvlJc w:val="left"/>
      <w:pPr>
        <w:ind w:left="4992" w:hanging="305"/>
      </w:pPr>
    </w:lvl>
    <w:lvl w:ilvl="6" w:tentative="0">
      <w:start w:val="0"/>
      <w:numFmt w:val="bullet"/>
      <w:lvlText w:val="•"/>
      <w:lvlJc w:val="left"/>
      <w:pPr>
        <w:ind w:left="5967" w:hanging="305"/>
      </w:pPr>
    </w:lvl>
    <w:lvl w:ilvl="7" w:tentative="0">
      <w:start w:val="0"/>
      <w:numFmt w:val="bullet"/>
      <w:lvlText w:val="•"/>
      <w:lvlJc w:val="left"/>
      <w:pPr>
        <w:ind w:left="6942" w:hanging="305"/>
      </w:pPr>
    </w:lvl>
    <w:lvl w:ilvl="8" w:tentative="0">
      <w:start w:val="0"/>
      <w:numFmt w:val="bullet"/>
      <w:lvlText w:val="•"/>
      <w:lvlJc w:val="left"/>
      <w:pPr>
        <w:ind w:left="7916" w:hanging="305"/>
      </w:pPr>
    </w:lvl>
  </w:abstractNum>
  <w:abstractNum w:abstractNumId="3">
    <w:nsid w:val="003E7C11"/>
    <w:multiLevelType w:val="multilevel"/>
    <w:tmpl w:val="003E7C11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09DB434E"/>
    <w:multiLevelType w:val="multilevel"/>
    <w:tmpl w:val="09DB434E"/>
    <w:lvl w:ilvl="0" w:tentative="0">
      <w:start w:val="1"/>
      <w:numFmt w:val="bullet"/>
      <w:lvlText w:val=""/>
      <w:lvlJc w:val="left"/>
      <w:pPr>
        <w:ind w:left="163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0E0C0486"/>
    <w:multiLevelType w:val="multilevel"/>
    <w:tmpl w:val="0E0C0486"/>
    <w:lvl w:ilvl="0" w:tentative="0">
      <w:start w:val="1"/>
      <w:numFmt w:val="bullet"/>
      <w:lvlText w:val="-"/>
      <w:lvlJc w:val="left"/>
      <w:pPr>
        <w:ind w:left="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12056B59"/>
    <w:multiLevelType w:val="multilevel"/>
    <w:tmpl w:val="12056B59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28E77217"/>
    <w:multiLevelType w:val="multilevel"/>
    <w:tmpl w:val="28E77217"/>
    <w:lvl w:ilvl="0" w:tentative="0">
      <w:start w:val="1"/>
      <w:numFmt w:val="decimal"/>
      <w:lvlText w:val="%1."/>
      <w:lvlJc w:val="left"/>
      <w:pPr>
        <w:ind w:left="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2CEE6615"/>
    <w:multiLevelType w:val="multilevel"/>
    <w:tmpl w:val="2CEE6615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2CF7489F"/>
    <w:multiLevelType w:val="multilevel"/>
    <w:tmpl w:val="2CF7489F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8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4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2F114EAE"/>
    <w:multiLevelType w:val="multilevel"/>
    <w:tmpl w:val="2F114EAE"/>
    <w:lvl w:ilvl="0" w:tentative="0">
      <w:start w:val="8"/>
      <w:numFmt w:val="decimal"/>
      <w:lvlText w:val="%1."/>
      <w:lvlJc w:val="left"/>
      <w:pPr>
        <w:ind w:left="9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2F9F3365"/>
    <w:multiLevelType w:val="multilevel"/>
    <w:tmpl w:val="2F9F3365"/>
    <w:lvl w:ilvl="0" w:tentative="0">
      <w:start w:val="6"/>
      <w:numFmt w:val="decimal"/>
      <w:lvlText w:val="%1."/>
      <w:lvlJc w:val="left"/>
      <w:pPr>
        <w:ind w:left="11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339E7E0D"/>
    <w:multiLevelType w:val="multilevel"/>
    <w:tmpl w:val="339E7E0D"/>
    <w:lvl w:ilvl="0" w:tentative="0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3BD9245C"/>
    <w:multiLevelType w:val="multilevel"/>
    <w:tmpl w:val="3BD9245C"/>
    <w:lvl w:ilvl="0" w:tentative="0">
      <w:start w:val="1"/>
      <w:numFmt w:val="decimal"/>
      <w:lvlText w:val="%1."/>
      <w:lvlJc w:val="left"/>
      <w:pPr>
        <w:ind w:left="9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41FA496C"/>
    <w:multiLevelType w:val="multilevel"/>
    <w:tmpl w:val="41FA496C"/>
    <w:lvl w:ilvl="0" w:tentative="0">
      <w:start w:val="1"/>
      <w:numFmt w:val="bullet"/>
      <w:lvlText w:val=""/>
      <w:lvlJc w:val="left"/>
      <w:pPr>
        <w:ind w:left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56C32D62"/>
    <w:multiLevelType w:val="multilevel"/>
    <w:tmpl w:val="56C32D62"/>
    <w:lvl w:ilvl="0" w:tentative="0">
      <w:start w:val="5"/>
      <w:numFmt w:val="decimal"/>
      <w:lvlText w:val="%1."/>
      <w:lvlJc w:val="left"/>
      <w:pPr>
        <w:ind w:left="9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623E2D7E"/>
    <w:multiLevelType w:val="multilevel"/>
    <w:tmpl w:val="623E2D7E"/>
    <w:lvl w:ilvl="0" w:tentative="0">
      <w:start w:val="1"/>
      <w:numFmt w:val="decimal"/>
      <w:lvlText w:val="%1."/>
      <w:lvlJc w:val="left"/>
      <w:pPr>
        <w:ind w:left="9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63184CD6"/>
    <w:multiLevelType w:val="multilevel"/>
    <w:tmpl w:val="63184CD6"/>
    <w:lvl w:ilvl="0" w:tentative="0">
      <w:start w:val="4"/>
      <w:numFmt w:val="decimal"/>
      <w:lvlText w:val="%1."/>
      <w:lvlJc w:val="left"/>
      <w:pPr>
        <w:ind w:left="9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67B55800"/>
    <w:multiLevelType w:val="multilevel"/>
    <w:tmpl w:val="67B55800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>
    <w:nsid w:val="6CE564EE"/>
    <w:multiLevelType w:val="multilevel"/>
    <w:tmpl w:val="6CE564EE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0">
    <w:nsid w:val="74000720"/>
    <w:multiLevelType w:val="multilevel"/>
    <w:tmpl w:val="74000720"/>
    <w:lvl w:ilvl="0" w:tentative="0">
      <w:start w:val="1"/>
      <w:numFmt w:val="decimal"/>
      <w:lvlText w:val="%1."/>
      <w:lvlJc w:val="left"/>
      <w:pPr>
        <w:ind w:left="9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1">
    <w:nsid w:val="7F6811F3"/>
    <w:multiLevelType w:val="multilevel"/>
    <w:tmpl w:val="7F6811F3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19"/>
  </w:num>
  <w:num w:numId="9">
    <w:abstractNumId w:val="13"/>
  </w:num>
  <w:num w:numId="10">
    <w:abstractNumId w:val="15"/>
  </w:num>
  <w:num w:numId="11">
    <w:abstractNumId w:val="10"/>
  </w:num>
  <w:num w:numId="12">
    <w:abstractNumId w:val="5"/>
  </w:num>
  <w:num w:numId="13">
    <w:abstractNumId w:val="20"/>
  </w:num>
  <w:num w:numId="14">
    <w:abstractNumId w:val="17"/>
  </w:num>
  <w:num w:numId="15">
    <w:abstractNumId w:val="14"/>
  </w:num>
  <w:num w:numId="16">
    <w:abstractNumId w:val="6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B6"/>
    <w:rsid w:val="000F1BBB"/>
    <w:rsid w:val="002B3386"/>
    <w:rsid w:val="0031212F"/>
    <w:rsid w:val="003313FD"/>
    <w:rsid w:val="004338BF"/>
    <w:rsid w:val="004D59E0"/>
    <w:rsid w:val="00563F74"/>
    <w:rsid w:val="00572007"/>
    <w:rsid w:val="00600C32"/>
    <w:rsid w:val="00656B82"/>
    <w:rsid w:val="00786EA8"/>
    <w:rsid w:val="008C75B0"/>
    <w:rsid w:val="00B60791"/>
    <w:rsid w:val="00D30F63"/>
    <w:rsid w:val="00D62EBE"/>
    <w:rsid w:val="00D90922"/>
    <w:rsid w:val="00DD0442"/>
    <w:rsid w:val="00EA1ADC"/>
    <w:rsid w:val="00F649D2"/>
    <w:rsid w:val="00F70FB6"/>
    <w:rsid w:val="00F73338"/>
    <w:rsid w:val="00FB1B71"/>
    <w:rsid w:val="7CCA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customStyle="1" w:styleId="6">
    <w:name w:val="TableGrid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Grid1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2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Grid3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Grid4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Верхний колонтитул Знак"/>
    <w:basedOn w:val="2"/>
    <w:link w:val="4"/>
    <w:qFormat/>
    <w:uiPriority w:val="99"/>
  </w:style>
  <w:style w:type="character" w:customStyle="1" w:styleId="12">
    <w:name w:val="Нижний колонтитул Знак"/>
    <w:basedOn w:val="2"/>
    <w:link w:val="5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7509F-34E8-491D-BA82-D5B8DAB4C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5744</Words>
  <Characters>32747</Characters>
  <Lines>272</Lines>
  <Paragraphs>76</Paragraphs>
  <TotalTime>108</TotalTime>
  <ScaleCrop>false</ScaleCrop>
  <LinksUpToDate>false</LinksUpToDate>
  <CharactersWithSpaces>38415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2023-03-22T16:53:00Z</dcterms:created>
  <dc:creator>Admin</dc:creator>
  <cp:lastModifiedBy>PC</cp:lastModifiedBy>
  <dcterms:modified xsi:type="dcterms:W3CDTF">2023-10-10T08:16:12Z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3C6ACAB68871486593FD34BA2A7A6994_12</vt:lpwstr>
  </property>
</Properties>
</file>