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bookmarkStart w:id="0" w:name="_GoBack"/>
      <w:r>
        <w:drawing>
          <wp:inline distT="0" distB="0" distL="114300" distR="114300">
            <wp:extent cx="5665470" cy="8102600"/>
            <wp:effectExtent l="0" t="0" r="3810" b="50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СОДЕРЖАНИЕ</w:t>
      </w: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tbl>
      <w:tblPr>
        <w:tblStyle w:val="4"/>
        <w:tblW w:w="978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256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pStyle w:val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Комплекс основных характеристик программы дополнительного образования технической направленности </w:t>
            </w:r>
          </w:p>
          <w:p>
            <w:pPr>
              <w:pStyle w:val="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Управление</w:t>
            </w:r>
            <w:r>
              <w:rPr>
                <w:rFonts w:hint="default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беспилотными</w:t>
            </w:r>
            <w:r>
              <w:rPr>
                <w:rFonts w:hint="default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летательными</w:t>
            </w:r>
            <w:r>
              <w:rPr>
                <w:rFonts w:hint="default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аппаратами</w:t>
            </w:r>
            <w:r>
              <w:rPr>
                <w:sz w:val="28"/>
                <w:szCs w:val="28"/>
              </w:rPr>
              <w:t>» 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256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записка……………………………………………….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256" w:type="dxa"/>
          </w:tcPr>
          <w:p>
            <w:pPr>
              <w:pStyle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Календарный учебный график 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256" w:type="dxa"/>
          </w:tcPr>
          <w:p>
            <w:pPr>
              <w:pStyle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8256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…………………………………………….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</w:rPr>
              <w:t xml:space="preserve">Раздел 2. Комплекс организационно-педагогических условий программы дополнительного образования технической направленности </w:t>
            </w:r>
            <w:r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Управление</w:t>
            </w:r>
            <w:r>
              <w:rPr>
                <w:rFonts w:hint="default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беспилотными</w:t>
            </w:r>
            <w:r>
              <w:rPr>
                <w:rFonts w:hint="default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летательными</w:t>
            </w:r>
            <w:r>
              <w:rPr>
                <w:rFonts w:hint="default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аппаратами</w:t>
            </w:r>
            <w:r>
              <w:rPr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</w:rPr>
              <w:t xml:space="preserve"> …………….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8256" w:type="dxa"/>
          </w:tcPr>
          <w:p>
            <w:pPr>
              <w:pStyle w:val="10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 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 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2.1.3.Кадровое обеспечение ………………………………………….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256" w:type="dxa"/>
          </w:tcPr>
          <w:p>
            <w:pPr>
              <w:pStyle w:val="10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 …………………………………………………….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256" w:type="dxa"/>
          </w:tcPr>
          <w:p>
            <w:pPr>
              <w:pStyle w:val="10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………………………………………………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8256" w:type="dxa"/>
          </w:tcPr>
          <w:p>
            <w:pPr>
              <w:pStyle w:val="10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 материалы 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Список литературы …………………………………………………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Приложение 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Карта сформированных предметных компетенций по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дополнительной общеразвивающей программе </w:t>
            </w:r>
            <w:r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Управление</w:t>
            </w:r>
            <w:r>
              <w:rPr>
                <w:rFonts w:hint="default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беспилотными</w:t>
            </w:r>
            <w:r>
              <w:rPr>
                <w:rFonts w:hint="default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летательными</w:t>
            </w:r>
            <w:r>
              <w:rPr>
                <w:rFonts w:hint="default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аппаратами</w:t>
            </w:r>
            <w:r>
              <w:rPr>
                <w:sz w:val="28"/>
                <w:szCs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>
              <w:rPr>
                <w:rFonts w:ascii="Times New Roman" w:hAnsi="Times New Roman"/>
                <w:sz w:val="28"/>
                <w:szCs w:val="28"/>
              </w:rPr>
              <w:t>Пример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для обучающихся при проведении занятий по робототехнике…………………………………………………………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0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Словарь терминов………………………………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44 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7"/>
        <w:rPr>
          <w:rFonts w:ascii="Times New Roman" w:hAnsi="Times New Roman" w:cs="Times New Roman"/>
          <w:bCs/>
          <w:sz w:val="28"/>
          <w:szCs w:val="28"/>
        </w:rPr>
      </w:pPr>
    </w:p>
    <w:p>
      <w:pPr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>
      <w:pPr>
        <w:autoSpaceDE w:val="0"/>
        <w:autoSpaceDN w:val="0"/>
        <w:adjustRightInd w:val="0"/>
        <w:ind w:left="57" w:firstLine="652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Комплекс основных характеристик программы дополнительного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технической направленности </w:t>
      </w:r>
      <w:r>
        <w:rPr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Управление</w:t>
      </w:r>
      <w:r>
        <w:rPr>
          <w:rFonts w:hint="default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беспилотными</w:t>
      </w:r>
      <w:r>
        <w:rPr>
          <w:rFonts w:hint="default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летательными</w:t>
      </w:r>
      <w:r>
        <w:rPr>
          <w:rFonts w:hint="default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аппаратами</w:t>
      </w:r>
      <w:r>
        <w:rPr>
          <w:b/>
          <w:bCs/>
          <w:sz w:val="28"/>
          <w:szCs w:val="28"/>
        </w:rPr>
        <w:t>»</w:t>
      </w:r>
    </w:p>
    <w:p>
      <w:pPr>
        <w:autoSpaceDE w:val="0"/>
        <w:autoSpaceDN w:val="0"/>
        <w:adjustRightInd w:val="0"/>
        <w:ind w:left="57" w:firstLine="652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Пояснительная записка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со следующими нормативно-правовыми документами: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29.12.2012 №273-Ф3 (с учетом изменений);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Концепция развития дополнительного образования детей (распоряжение Правительства РФ от 4 сентября 2014 года № 1726-р);    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 Правительства Российской Федерации от 18 сентября 2020 г. № 1490 «О лицензировании образовательной деятельности» (вместе с «Положением о лицензировании образовательной деятельности»);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Приказ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Минобрнауки России, департамент государственной политики в сфере воспитания детей и молодежи от 18 ноября 2015 года № 09-3242); 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 Департамента образования Орловской области от 15 июня 2016 года № 6-1424 о направлении «Методических рекомендаций по проектированию дополнительных общеобразовательных (общеразвивающих) программ (включая разноуровневые программы);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 (далее – Учреждения) и другими локальными актами Учреждения.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образовательная программа в </w:t>
      </w:r>
      <w:r>
        <w:rPr>
          <w:rFonts w:ascii="Times New Roman" w:hAnsi="Times New Roman" w:cs="Times New Roman"/>
          <w:sz w:val="28"/>
          <w:szCs w:val="28"/>
        </w:rPr>
        <w:t xml:space="preserve">области нового и интенсивно развивающееся научного направления 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Основы робототехники. Конструирование базовых моделей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Программа) имеет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техническую направленность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и ориентирована на:</w:t>
      </w:r>
    </w:p>
    <w:p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получение знаний </w:t>
      </w:r>
      <w:r>
        <w:rPr>
          <w:rFonts w:ascii="Times New Roman" w:hAnsi="Times New Roman" w:eastAsiaTheme="minorEastAsia"/>
          <w:color w:val="000000"/>
          <w:sz w:val="28"/>
          <w:szCs w:val="28"/>
        </w:rPr>
        <w:t>учащихся в вопросах роботехники;</w:t>
      </w:r>
    </w:p>
    <w:p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выявление, развитие и поддержку интересов детей в области современных технических технологий;</w:t>
      </w:r>
    </w:p>
    <w:p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технического образования детей.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Сетевая форма организации образовательного процесса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под сетевым взаимодействием понимается система горизонтальных и вертикальных связей, обеспечивающая доступность качественного образования для всех категорий граждан, вариативность образования, открытость образовательных организаций, повышение профессиональной компетентности педагогов и использование современных ИКТ-технологий.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Сетевое взаимодействие позволяет:</w:t>
      </w:r>
    </w:p>
    <w:p>
      <w:pPr>
        <w:pStyle w:val="11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распределять ресурсы при общей задаче деятельности;</w:t>
      </w:r>
    </w:p>
    <w:p>
      <w:pPr>
        <w:pStyle w:val="11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опираться на инициативу каждого конкретного участника;</w:t>
      </w:r>
    </w:p>
    <w:p>
      <w:pPr>
        <w:pStyle w:val="11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осуществлять прямой контакт участников друг с другом;</w:t>
      </w:r>
    </w:p>
    <w:p>
      <w:pPr>
        <w:pStyle w:val="11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выстраивать многообразные возможные пути движения при общности внешней цели;</w:t>
      </w:r>
    </w:p>
    <w:p>
      <w:pPr>
        <w:pStyle w:val="11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общий ресурс сети для нужд каждого конкретного участника.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Сетевая форма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области нового и интенсивно развивающееся научного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Управление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беспилотными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летательными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аппаратами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>» - это совместная организация образовательного процесса между ДДТ (базовая организация) и СОШ.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Сетевыми формами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области нового и интенсивно развивающееся научного направления </w:t>
      </w:r>
      <w:r>
        <w:rPr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Управление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беспилотными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летательными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аппаратами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>
      <w:pPr>
        <w:pStyle w:val="9"/>
        <w:numPr>
          <w:ilvl w:val="0"/>
          <w:numId w:val="4"/>
        </w:numPr>
        <w:tabs>
          <w:tab w:val="left" w:pos="993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совместная деятельность организаций, осуществляющих образовательную деятельность, направленная на обеспечение возможности освоения, учащимися программы с использованием ресурсов нескольких организ</w:t>
      </w:r>
      <w:r>
        <w:rPr>
          <w:sz w:val="28"/>
          <w:szCs w:val="28"/>
          <w:lang w:val="ru-RU"/>
        </w:rPr>
        <w:t>аций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программы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«Управление беспилотными летательными аппаратами»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Актуальность беспилотных технологий и робототехники очевидна – это новое слово в науке и технике, способное преобразить привычный мир уже в ближайшее десятилетие. В настоящее время наблюдается повышенный интерес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 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Благодаря увеличению возможностей и повышению доступности дронов, потенциал использования их в разных сферах экономики стремительно растёт. Это создало необходимость в новой профессии: оператор беспилотных авиационных систем (БАС). Именно поэтому важно правильно подготовить и сориентировать будущих специалистов, которым предстоит жить и работать в новую эпоху повсеместного применения беспилотных летательных аппаратов и робототехники.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Настоящая образовательная программа позволяет не только получить ребенку инженерные навыки моделирования, конструирования, программирования и эксплуатации БПЛА, но и подготовить обучающихся к планированию и организации работы над разноуровневыми техническими проектами, а также нацеливает на осознанный выборв дальнейшем вида деятельности в техническом творчестве или профессии: инженер-конструктор, инженер-технолог, проектировщик, программист БПЛА, оператор БПЛА.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 программы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заключается в том, что она интегрирует в себе достижения современных и инновационных направлений в малой беспилотной авиации. В основе программы - комплексный подход в подготовке обучающихся. Современный оператор беспилотных летательных аппаратов должен владеть профессиональной терминологией, разбираться в сборочных чертежах агрегатов и систем беспилотных летательных аппаратов, иметь навык по пилотированию в любых погодных условиях, сборке и починке БПЛА.</w:t>
      </w:r>
    </w:p>
    <w:p>
      <w:pPr>
        <w:ind w:left="0" w:firstLine="709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 целесообразность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программы в том, что она направлена на развитие в ребенке интереса к проектной, конструкторской и предпринимательской деятельности, значительно расширяющей кругозор и образованность школьника. Содержание программы направлено на профессиональную ориентацию обучающихся и мотивацию для возможного продолжения обучения в объединениях дополнительного образования БПЛА, далее в вузах и последующей работы на предприятиях по специальностям, связанным с робототехникой и авиастроительством.</w:t>
      </w:r>
    </w:p>
    <w:p>
      <w:pPr>
        <w:ind w:left="0" w:firstLine="709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 программы</w:t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том, что в ходе реализации обучающиеся получают не только технические знания, но и основы профессии, востребованной в современных социально-экономических условиях.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естественнонаучной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«Управление беспилотными летательными аппаратами»</w:t>
      </w:r>
      <w:r>
        <w:rPr>
          <w:rFonts w:ascii="Times New Roman" w:hAnsi="Times New Roman" w:cs="Times New Roman"/>
          <w:sz w:val="28"/>
          <w:szCs w:val="28"/>
        </w:rPr>
        <w:t xml:space="preserve"> адресована учащимся в возрасте от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классы. Наполняемость группы составляет 10 человек.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Уровень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 программы: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>
      <w:pPr>
        <w:ind w:left="57" w:firstLine="652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формирование начальных знаний и инженерных навыков в области проектирования, моделирования, конструирования, программирования и эксплуатации сверхлегких летательных дистанционно пилотируемых летательных аппаратов.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указанной цели решаются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задачи:</w:t>
      </w:r>
    </w:p>
    <w:p>
      <w:pPr>
        <w:ind w:left="57" w:firstLine="652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Обучающие: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</w:t>
      </w:r>
    </w:p>
    <w:p>
      <w:pPr>
        <w:ind w:left="57" w:firstLine="968" w:firstLineChars="346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формировать представления о конструкциях, механизмах, используемых в БПЛА, их назначении, перспективах развития; </w:t>
      </w:r>
    </w:p>
    <w:p>
      <w:pPr>
        <w:ind w:left="57" w:firstLine="652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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формировать знания в области моделирования и конструирования БПЛА; </w:t>
      </w:r>
    </w:p>
    <w:p>
      <w:pPr>
        <w:ind w:left="57" w:firstLine="652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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формировать знания основ теории полета, практических навыков дистанционного управления БПЛА; </w:t>
      </w:r>
    </w:p>
    <w:p>
      <w:pPr>
        <w:ind w:left="57" w:firstLine="968" w:firstLineChars="346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>обучать навыкам пилотирования БПЛА;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</w:p>
    <w:p>
      <w:pPr>
        <w:ind w:left="57" w:firstLine="968" w:firstLineChars="346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формировать умения и навыки визуального пилотирования беспилотного летательного аппарата. </w:t>
      </w:r>
    </w:p>
    <w:p>
      <w:pPr>
        <w:ind w:left="57" w:firstLine="973" w:firstLineChars="346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Развивающие: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 </w:t>
      </w:r>
    </w:p>
    <w:p>
      <w:pPr>
        <w:ind w:left="57" w:firstLine="1108" w:firstLineChars="396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>развивать инженерное мышление, навыки конструирования и пилотирования БПЛА;</w:t>
      </w:r>
    </w:p>
    <w:p>
      <w:pPr>
        <w:ind w:left="57" w:firstLine="1108" w:firstLineChars="396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>развивать мыслительные, творческие, коммуникативные способности;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</w:p>
    <w:p>
      <w:pPr>
        <w:ind w:firstLine="1120" w:firstLineChars="40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>развивать творческую инициативу и самостоятельность; 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 </w:t>
      </w:r>
      <w:r>
        <w:rPr>
          <w:rFonts w:hint="default" w:ascii="Times New Roman" w:hAnsi="Times New Roman" w:eastAsia="SimSun" w:cs="Times New Roman"/>
          <w:sz w:val="28"/>
          <w:szCs w:val="28"/>
        </w:rPr>
        <w:t>развивать интеллектуальные и практические умения, самостоятельно приобретать и применять на практике полученные знания.</w:t>
      </w:r>
    </w:p>
    <w:p>
      <w:pPr>
        <w:ind w:firstLine="1124" w:firstLineChars="40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Воспитательные: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 </w:t>
      </w:r>
    </w:p>
    <w:p>
      <w:pPr>
        <w:ind w:firstLine="1260" w:firstLineChars="4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>воспитывать умение работать в команде, эффективно распределять обязанности;</w:t>
      </w:r>
    </w:p>
    <w:p>
      <w:pPr>
        <w:ind w:firstLine="1260" w:firstLineChars="4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>воспитывать творческое отношение к выполняемой работе;</w:t>
      </w:r>
    </w:p>
    <w:p>
      <w:pPr>
        <w:ind w:firstLine="1260" w:firstLineChars="45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sz w:val="28"/>
          <w:szCs w:val="28"/>
        </w:rPr>
        <w:t>формировать потребность в творческой деятельности, стремление к самовыражению через техническое творчество.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Календарный учебный график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7" w:firstLine="65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смену: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часов в </w:t>
      </w:r>
      <w:r>
        <w:rPr>
          <w:rFonts w:ascii="Times New Roman" w:hAnsi="Times New Roman" w:cs="Times New Roman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 продолжительность одного занятия не более 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с обязательным перерывом между занятиями. Возможно спаренное проведение учебных занятий с обязательным перерывом 5 минут.</w:t>
      </w:r>
    </w:p>
    <w:p>
      <w:pPr>
        <w:ind w:left="57" w:firstLine="65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Режим занятий: (образовательная организация указывает)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left="57" w:firstLine="65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Содержание программы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Учебный план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Управление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беспилотными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летательными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аппаратами</w:t>
      </w:r>
      <w:r>
        <w:rPr>
          <w:rFonts w:ascii="Times New Roman" w:hAnsi="Times New Roman" w:cs="Times New Roman"/>
          <w:color w:val="000000"/>
          <w:sz w:val="28"/>
        </w:rPr>
        <w:t>» представлен в таблице 1.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</w:rPr>
      </w:pPr>
    </w:p>
    <w:p>
      <w:pPr>
        <w:ind w:left="57" w:firstLine="652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Таблица 1. - Учебный план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Управление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беспилотными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летательными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аппаратами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Style w:val="4"/>
        <w:tblW w:w="9379" w:type="dxa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09"/>
        <w:gridCol w:w="142"/>
        <w:gridCol w:w="3142"/>
        <w:gridCol w:w="1134"/>
        <w:gridCol w:w="1134"/>
        <w:gridCol w:w="1418"/>
        <w:gridCol w:w="1700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86" w:hRule="atLeast"/>
          <w:tblHeader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  <w:t>Знакомство с БПЛА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b/>
                <w:szCs w:val="24"/>
                <w:lang w:val="ru-RU"/>
              </w:rPr>
            </w:pPr>
            <w:r>
              <w:rPr>
                <w:rFonts w:hint="default"/>
                <w:b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b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Вводное занятие.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Беспилотный летательный аппарат: история и перспективы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szCs w:val="24"/>
              </w:rPr>
            </w:pPr>
            <w:r>
              <w:rPr>
                <w:szCs w:val="24"/>
              </w:rPr>
              <w:t>Опрос на знание техники безопасности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Классификация БПЛА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.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Основные базовые элементы БПЛА и их назначение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Опрос</w:t>
            </w:r>
            <w:r>
              <w:rPr>
                <w:rFonts w:hint="default"/>
                <w:szCs w:val="24"/>
                <w:lang w:val="ru-RU"/>
              </w:rPr>
              <w:t xml:space="preserve"> на знание элементов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113" w:leftChars="0"/>
              <w:jc w:val="both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113" w:leftChars="0"/>
              <w:jc w:val="left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Пилотирование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БПЛА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 w:eastAsia="ru-RU" w:bidi="ar-SA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b/>
                <w:szCs w:val="24"/>
              </w:rPr>
              <w:t>2</w:t>
            </w:r>
            <w:r>
              <w:rPr>
                <w:rFonts w:hint="default"/>
                <w:b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9"/>
              <w:ind w:left="0" w:leftChars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szCs w:val="24"/>
              </w:rPr>
            </w:pPr>
            <w:r>
              <w:rPr>
                <w:rFonts w:hint="default"/>
                <w:szCs w:val="24"/>
                <w:lang w:val="ru-RU"/>
              </w:rPr>
              <w:t>2</w:t>
            </w:r>
            <w:r>
              <w:rPr>
                <w:szCs w:val="24"/>
              </w:rPr>
              <w:t>.</w:t>
            </w:r>
            <w:r>
              <w:rPr>
                <w:rFonts w:hint="default"/>
                <w:szCs w:val="24"/>
                <w:lang w:val="ru-RU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взлёт. Зависание на малой высоте.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Демонстрация</w:t>
            </w:r>
          </w:p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полета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szCs w:val="24"/>
              </w:rPr>
            </w:pPr>
            <w:r>
              <w:rPr>
                <w:rFonts w:hint="default"/>
                <w:szCs w:val="24"/>
                <w:lang w:val="ru-RU"/>
              </w:rPr>
              <w:t>2</w:t>
            </w:r>
            <w:r>
              <w:rPr>
                <w:szCs w:val="24"/>
              </w:rPr>
              <w:t>.</w:t>
            </w:r>
            <w:r>
              <w:rPr>
                <w:rFonts w:hint="default"/>
                <w:szCs w:val="24"/>
                <w:lang w:val="ru-RU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Удержание заданной высоты и курса в ручном режиме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Демонстрация</w:t>
            </w:r>
          </w:p>
          <w:p>
            <w:pPr>
              <w:pStyle w:val="9"/>
              <w:rPr>
                <w:szCs w:val="24"/>
              </w:rPr>
            </w:pPr>
            <w:r>
              <w:rPr>
                <w:szCs w:val="24"/>
                <w:lang w:val="ru-RU"/>
              </w:rPr>
              <w:t>полета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2.3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 на заданной высоте по траектории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Демонстрация</w:t>
            </w:r>
          </w:p>
          <w:p>
            <w:pPr>
              <w:pStyle w:val="9"/>
              <w:rPr>
                <w:szCs w:val="24"/>
              </w:rPr>
            </w:pPr>
            <w:r>
              <w:rPr>
                <w:szCs w:val="24"/>
                <w:lang w:val="ru-RU"/>
              </w:rPr>
              <w:t>полета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2.4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Выполнение упражнений «вперед-назад», «влево-вправо»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Демонстрация</w:t>
            </w:r>
          </w:p>
          <w:p>
            <w:pPr>
              <w:pStyle w:val="9"/>
              <w:rPr>
                <w:szCs w:val="24"/>
              </w:rPr>
            </w:pPr>
            <w:r>
              <w:rPr>
                <w:szCs w:val="24"/>
                <w:lang w:val="ru-RU"/>
              </w:rPr>
              <w:t>полета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2.5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Выполнение упражнения «облет по кругу»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Демонстрация</w:t>
            </w:r>
          </w:p>
          <w:p>
            <w:pPr>
              <w:pStyle w:val="9"/>
              <w:rPr>
                <w:szCs w:val="24"/>
              </w:rPr>
            </w:pPr>
            <w:r>
              <w:rPr>
                <w:szCs w:val="24"/>
                <w:lang w:val="ru-RU"/>
              </w:rPr>
              <w:t>полета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2.6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Выпонение упражнений «кувырок», «восьмерка», «змейка»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Демонстрация</w:t>
            </w:r>
          </w:p>
          <w:p>
            <w:pPr>
              <w:pStyle w:val="9"/>
              <w:rPr>
                <w:szCs w:val="24"/>
              </w:rPr>
            </w:pPr>
            <w:r>
              <w:rPr>
                <w:szCs w:val="24"/>
                <w:lang w:val="ru-RU"/>
              </w:rPr>
              <w:t>полета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пилотирование квадрокоптера в полетной зоне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Текущий</w:t>
            </w:r>
            <w:r>
              <w:rPr>
                <w:rFonts w:hint="default"/>
                <w:szCs w:val="24"/>
                <w:lang w:val="ru-RU"/>
              </w:rPr>
              <w:t xml:space="preserve"> контроль, зачет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jc w:val="center"/>
              <w:rPr>
                <w:b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Итоговая аттестация Соревнования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jc w:val="center"/>
              <w:rPr>
                <w:b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9"/>
              <w:jc w:val="center"/>
              <w:rPr>
                <w:rFonts w:hint="default"/>
                <w:b/>
                <w:szCs w:val="24"/>
                <w:lang w:val="ru-RU"/>
              </w:rPr>
            </w:pPr>
            <w:r>
              <w:rPr>
                <w:rFonts w:hint="default"/>
                <w:b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9"/>
              <w:jc w:val="center"/>
              <w:rPr>
                <w:rFonts w:hint="default"/>
                <w:b/>
                <w:szCs w:val="24"/>
                <w:lang w:val="ru-RU"/>
              </w:rPr>
            </w:pPr>
            <w:r>
              <w:rPr>
                <w:rFonts w:hint="default"/>
                <w:b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программы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Управление</w:t>
      </w:r>
      <w:r>
        <w:rPr>
          <w:rFonts w:hint="default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беспилотными</w:t>
      </w:r>
      <w:r>
        <w:rPr>
          <w:rFonts w:hint="default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летательными</w:t>
      </w:r>
      <w:r>
        <w:rPr>
          <w:rFonts w:hint="default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аппаратами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»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Знакомство с БПЛА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Вводное занятие.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Беспилотный летательный аппарат: история и перспективы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Организация занятий и основные требования. Вводный инструктаж по охране труда, технике безопасности и правилам поведения на 7 занятиях. Определение БПЛА. Историческая справка. Беспилотные аппараты в России и в мире. Перспективы развития БПЛА.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Выполнение теста по изученному материалу.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Классификация БПЛА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. Основные базовые элементы БПЛА и их назначение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Классификация БПЛА по взлетной массе и дальности действия: микро и мини-БПЛА легкие малого радиуса действия, легкие среднего радиуса действия, средние, среднетяжелые, тяжелые среднего радиуса действия, тяжелые большой продолжительности полета, беспилотные боевые самолеты. Классификация БПЛА по назначению: военные и гражданские. Классификация БПЛА по принципу полета: самолетного типа с гибким крылом, вертолетного типа с машущим крылом, аэростатического типа. Практика. 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Автопилот. Функции автопилота: оценка положения 18. параметров движения БПЛА в пространстве; управление исполнительными механизмами и двигательной установкой; информационный обмен с пунктом управления. Инерциальные датчики измеряют угловые скорости аппарата 19. линейные ускорения. Система навигации определяет координаты БПЛА. Стандартная навигационная система – приемник Глобальной навигационной спутниковой системы (далее – ГНСС) GPS и ГЛОНАСС. Аккумуляторные батареи. Двигательная установка приводит в движение БПЛА, преобразуя энергию источника в механическую. Двигательная установка делится на двигатель и системы, обеспечивающие его работу. Канал связи – для обмена информацией с пунктом управления. Дуплексный или полудуплексный, широкополосной или узкополосной радиоканалы. Архитектура радиоканала – от «точка-точка» до «mesh».</w:t>
      </w:r>
    </w:p>
    <w:p>
      <w:pPr>
        <w:ind w:left="0" w:firstLine="709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hint="default" w:ascii="Times New Roman" w:hAnsi="Times New Roman" w:eastAsia="SimSun" w:cs="Times New Roman"/>
          <w:sz w:val="28"/>
          <w:szCs w:val="28"/>
        </w:rPr>
        <w:t>Демонстрация работы БПЛА. Выполнение теста по темам раздела «Знакомство с БПЛА»</w:t>
      </w:r>
      <w:r>
        <w:rPr>
          <w:rFonts w:ascii="SimSun" w:hAnsi="SimSun" w:eastAsia="SimSun" w:cs="SimSun"/>
          <w:sz w:val="24"/>
          <w:szCs w:val="24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Пилотирование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БПЛА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  <w:lang w:val="ru-RU"/>
        </w:rPr>
        <w:t>Первый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взлёт. Зависание на малой высоте.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Первый взлёт. Зависание на малой высоте. Привыкание к пульту управления. Посадка. Техническое обслуживание квадрокоптера. Анализ ошибок пилотирования.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Управление квадрокоптером в полетной зоне.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Удержание заданной высоты и курса в ручном режиме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Взлет. Зависание. Удержание заданной высоты и курса в ручном режиме. Посадка. Техническое обслуживание квадрокоптера. Анализ ошибок пилотирования.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Управление квадрокоптером в полетной зоне.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Полет на заданной высоте по траектории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(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)</w:t>
      </w:r>
    </w:p>
    <w:p>
      <w:pPr>
        <w:shd w:val="clear" w:color="auto" w:fill="FFFFFF"/>
        <w:ind w:left="0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Теория: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Взлет. Полет на малой высоте по траектории. Посадка. Техническое обслуживание квадрокоптера. Анализ ошибок пилотирования.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Практика: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Управление квадрокоптером в полетной зоне.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Выполнение упражнений «вперед-назад», «влево-вправо»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(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)</w:t>
      </w:r>
    </w:p>
    <w:p>
      <w:pPr>
        <w:shd w:val="clear" w:color="auto" w:fill="FFFFFF"/>
        <w:ind w:left="0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Теория: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Взлет. Зависание. Выполнение упражнений «вперед-назад», «влево-вправо». Посадка. Анализ ошибок пилотирования.</w:t>
      </w:r>
    </w:p>
    <w:p>
      <w:pPr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Практика: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Управление квадрокоптером в полетной зоне.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Выполнение упражнения «облет по кругу»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4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)</w:t>
      </w:r>
    </w:p>
    <w:p>
      <w:pPr>
        <w:shd w:val="clear" w:color="auto" w:fill="FFFFFF"/>
        <w:ind w:left="0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Теория: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Взлет. Полёт по кругу. Зависание боком к себе. Полет боком к себе «вперед-назад» и «влево-вправо». Полёт боком к себе «влево-вправо» по одной линии с разворотом. Посадка. Анализ ошибок пилотирования.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Практика: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Управление квадрокоптером в полетной зоне.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Выпонение упражнений «кувырок», «восьмерка», «змейка»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4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)</w:t>
      </w:r>
    </w:p>
    <w:p>
      <w:pPr>
        <w:shd w:val="clear" w:color="auto" w:fill="FFFFFF"/>
        <w:ind w:left="0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Теория: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Взлет. Выполнение фигур «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кувырок</w:t>
      </w:r>
      <w:r>
        <w:rPr>
          <w:rFonts w:hint="default" w:ascii="Times New Roman" w:hAnsi="Times New Roman" w:eastAsia="SimSun" w:cs="Times New Roman"/>
          <w:sz w:val="28"/>
          <w:szCs w:val="28"/>
        </w:rPr>
        <w:t>», «восьмерка», «змейка». Посадка. Анализ ошибок пилотирования.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Практика: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Управление квадрокоптером в полетной зоне.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Ручное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пилотирование квадрокоптера в полетной зоне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4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)</w:t>
      </w:r>
    </w:p>
    <w:p>
      <w:pPr>
        <w:shd w:val="clear" w:color="auto" w:fill="FFFFFF"/>
        <w:ind w:left="0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Теория: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Анализ ошибок пилотирования.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Практика: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Зачет по ручному управлению квадрокоптером в полетной зоне.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 Итоговое занятие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обучающихся по основам </w:t>
      </w:r>
      <w:r>
        <w:rPr>
          <w:rFonts w:ascii="Times New Roman" w:hAnsi="Times New Roman" w:cs="Times New Roman"/>
          <w:sz w:val="28"/>
          <w:szCs w:val="28"/>
          <w:lang w:val="ru-RU"/>
        </w:rPr>
        <w:t>пилотирования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Закрепление полученных знаний. Проведение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 Планируемые результаты программы</w:t>
      </w:r>
    </w:p>
    <w:p>
      <w:pPr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Результатом освоения программы 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Управление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беспилотными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летательными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аппаратами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является приобретение обучающимися следующих знаний, умений и навыков в технической области:</w:t>
      </w:r>
    </w:p>
    <w:p>
      <w:pPr>
        <w:pStyle w:val="11"/>
        <w:ind w:left="0" w:firstLine="833"/>
        <w:jc w:val="both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b/>
          <w:i w:val="0"/>
          <w:iCs/>
          <w:sz w:val="28"/>
          <w:szCs w:val="28"/>
        </w:rPr>
        <w:t xml:space="preserve">Модуль </w:t>
      </w:r>
      <w:r>
        <w:rPr>
          <w:rFonts w:hint="default" w:ascii="Times New Roman" w:hAnsi="Times New Roman"/>
          <w:b/>
          <w:i w:val="0"/>
          <w:i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i w:val="0"/>
          <w:iCs/>
          <w:sz w:val="28"/>
          <w:szCs w:val="28"/>
        </w:rPr>
        <w:t xml:space="preserve">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Знакомство с БПЛА</w:t>
      </w:r>
    </w:p>
    <w:p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(предметные)</w:t>
      </w:r>
      <w:r>
        <w:rPr>
          <w:rFonts w:ascii="Times New Roman" w:hAnsi="Times New Roman" w:cs="Times New Roman"/>
          <w:b/>
          <w:color w:val="000000"/>
          <w:sz w:val="28"/>
        </w:rPr>
        <w:t>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знать: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>
      <w:pPr>
        <w:pStyle w:val="11"/>
        <w:numPr>
          <w:ilvl w:val="0"/>
          <w:numId w:val="5"/>
        </w:numPr>
        <w:tabs>
          <w:tab w:val="left" w:pos="851"/>
          <w:tab w:val="left" w:pos="1134"/>
        </w:tabs>
        <w:ind w:left="1418" w:hanging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технику безопасности и требования, предъявляемые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к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эксплуатации БПЛА;</w:t>
      </w:r>
    </w:p>
    <w:p>
      <w:pPr>
        <w:pStyle w:val="11"/>
        <w:numPr>
          <w:ilvl w:val="0"/>
          <w:numId w:val="5"/>
        </w:numPr>
        <w:tabs>
          <w:tab w:val="left" w:pos="851"/>
          <w:tab w:val="left" w:pos="1134"/>
        </w:tabs>
        <w:ind w:left="1418" w:hanging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роль и место БПЛА в жизни современного общества, историю и перспективы их развития;</w:t>
      </w:r>
    </w:p>
    <w:p>
      <w:pPr>
        <w:pStyle w:val="11"/>
        <w:numPr>
          <w:ilvl w:val="0"/>
          <w:numId w:val="5"/>
        </w:numPr>
        <w:tabs>
          <w:tab w:val="left" w:pos="851"/>
          <w:tab w:val="left" w:pos="1134"/>
        </w:tabs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основные понятия и технические термины БПЛА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pStyle w:val="11"/>
        <w:numPr>
          <w:ilvl w:val="0"/>
          <w:numId w:val="5"/>
        </w:numPr>
        <w:tabs>
          <w:tab w:val="left" w:pos="851"/>
          <w:tab w:val="left" w:pos="1134"/>
        </w:tabs>
        <w:ind w:left="1418" w:hanging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основные компоненты и принципы работы БПЛА;</w:t>
      </w:r>
    </w:p>
    <w:p>
      <w:pPr>
        <w:pStyle w:val="11"/>
        <w:numPr>
          <w:ilvl w:val="0"/>
          <w:numId w:val="5"/>
        </w:numPr>
        <w:tabs>
          <w:tab w:val="left" w:pos="851"/>
          <w:tab w:val="left" w:pos="1134"/>
        </w:tabs>
        <w:ind w:left="1418" w:hanging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конструктивные особенности различных БПЛА и их применения;</w:t>
      </w:r>
    </w:p>
    <w:p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5"/>
        </w:numPr>
        <w:ind w:left="993" w:hanging="153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соблюдать технику безопасности и следовать требованиям, предъявляемым к эксплуатации БПЛА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</w:p>
    <w:p>
      <w:pPr>
        <w:pStyle w:val="11"/>
        <w:shd w:val="clear" w:color="auto" w:fill="FFFFFF"/>
        <w:ind w:left="0" w:firstLine="709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Метапредметные:</w:t>
      </w:r>
    </w:p>
    <w:p>
      <w:p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 в процессе реализации индивидуальных и коллективных проектов;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знания, полученные за счет самостоятельного поиска в процессе </w:t>
      </w:r>
      <w:r>
        <w:rPr>
          <w:rFonts w:ascii="Times New Roman" w:hAnsi="Times New Roman"/>
          <w:sz w:val="28"/>
          <w:szCs w:val="28"/>
          <w:lang w:val="ru-RU"/>
        </w:rPr>
        <w:t>подготовки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обобщенные методы работы с информацией.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индивидуально, в малой группе и участвовать в коллективном проекте;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личную ответственность за результаты коллективного проекта;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убирать свое рабочее место, оказывать помощь другим учащимся;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проявлять творческие навыки и инициативу при </w:t>
      </w:r>
      <w:r>
        <w:rPr>
          <w:rFonts w:ascii="Times New Roman" w:hAnsi="Times New Roman"/>
          <w:sz w:val="28"/>
          <w:szCs w:val="28"/>
          <w:lang w:val="ru-RU"/>
        </w:rPr>
        <w:t>подготовке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 полету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 с другими учащимися вне зависимости от национальности, интеллектуальных и творческих способностей.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Пилотирование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БПЛА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(предметные)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знать: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>
      <w:pPr>
        <w:pStyle w:val="11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способы настройки и подготовки коптера к полету;</w:t>
      </w:r>
    </w:p>
    <w:p>
      <w:pPr>
        <w:pStyle w:val="11"/>
        <w:numPr>
          <w:ilvl w:val="0"/>
          <w:numId w:val="8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методику проверки работоспособности отдельных узлов и деталей, порядок поиска неисправностей в коптерах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</w:p>
    <w:p>
      <w:pPr>
        <w:pStyle w:val="1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8"/>
        </w:numPr>
        <w:shd w:val="clear" w:color="auto" w:fill="FFFFFF"/>
        <w:tabs>
          <w:tab w:val="left" w:pos="993"/>
        </w:tabs>
        <w:ind w:left="142" w:firstLine="567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подготавливать БПЛА к полету;</w:t>
      </w:r>
    </w:p>
    <w:p>
      <w:pPr>
        <w:pStyle w:val="11"/>
        <w:numPr>
          <w:ilvl w:val="0"/>
          <w:numId w:val="8"/>
        </w:numPr>
        <w:shd w:val="clear" w:color="auto" w:fill="FFFFFF"/>
        <w:tabs>
          <w:tab w:val="left" w:pos="993"/>
        </w:tabs>
        <w:ind w:left="142" w:firstLine="567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владеть основными навыками управления коптером;</w:t>
      </w:r>
    </w:p>
    <w:p>
      <w:pPr>
        <w:pStyle w:val="11"/>
        <w:numPr>
          <w:ilvl w:val="0"/>
          <w:numId w:val="8"/>
        </w:numPr>
        <w:shd w:val="clear" w:color="auto" w:fill="FFFFFF"/>
        <w:tabs>
          <w:tab w:val="left" w:pos="993"/>
        </w:tabs>
        <w:ind w:left="142" w:firstLine="567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проводить «чистый» эксперимент, меняя отдельные параметры, и наблюдать или измерять результаты;</w:t>
      </w:r>
    </w:p>
    <w:p>
      <w:pPr>
        <w:pStyle w:val="11"/>
        <w:numPr>
          <w:ilvl w:val="0"/>
          <w:numId w:val="8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уметь определять простейшие неисправности в работе коптера;</w:t>
      </w:r>
    </w:p>
    <w:p>
      <w:pPr>
        <w:pStyle w:val="11"/>
        <w:numPr>
          <w:ilvl w:val="0"/>
          <w:numId w:val="8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самостоятельно настраивать пульт управления, калибровать полетные контроллеры, заряжать и заменять аккумуляторные батареи и вышедшие из строя пропеллеры</w:t>
      </w:r>
      <w:r>
        <w:rPr>
          <w:rFonts w:ascii="SimSun" w:hAnsi="SimSun" w:eastAsia="SimSun" w:cs="SimSun"/>
          <w:sz w:val="24"/>
          <w:szCs w:val="24"/>
        </w:rPr>
        <w:t>.</w:t>
      </w:r>
    </w:p>
    <w:p>
      <w:pPr>
        <w:pStyle w:val="11"/>
        <w:shd w:val="clear" w:color="auto" w:fill="FFFFFF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Метапредметные:</w:t>
      </w:r>
    </w:p>
    <w:p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9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>
      <w:pPr>
        <w:pStyle w:val="11"/>
        <w:numPr>
          <w:ilvl w:val="0"/>
          <w:numId w:val="9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альтернативные;</w:t>
      </w:r>
    </w:p>
    <w:p>
      <w:pPr>
        <w:pStyle w:val="11"/>
        <w:numPr>
          <w:ilvl w:val="0"/>
          <w:numId w:val="9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>
      <w:pPr>
        <w:pStyle w:val="11"/>
        <w:numPr>
          <w:ilvl w:val="0"/>
          <w:numId w:val="9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>
      <w:pPr>
        <w:pStyle w:val="11"/>
        <w:numPr>
          <w:ilvl w:val="0"/>
          <w:numId w:val="9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организовывать учебное сотрудничество и совместную деятельность с педагогом и сверстниками; работать индивидуально и в группе.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составе творческой группы;</w:t>
      </w:r>
    </w:p>
    <w:p>
      <w:pPr>
        <w:pStyle w:val="11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информационном пространстве.</w:t>
      </w:r>
    </w:p>
    <w:p>
      <w:pPr>
        <w:pStyle w:val="1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нравственный аспект поведения и соотносить поступки и события с принятыми этическими принципами.</w:t>
      </w:r>
    </w:p>
    <w:p>
      <w:pPr>
        <w:pStyle w:val="11"/>
        <w:numPr>
          <w:ilvl w:val="0"/>
          <w:numId w:val="0"/>
        </w:numPr>
        <w:tabs>
          <w:tab w:val="left" w:pos="993"/>
        </w:tabs>
        <w:ind w:left="709" w:leftChars="0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ind w:firstLine="709"/>
        <w:rPr>
          <w:rFonts w:hint="default"/>
          <w:b/>
          <w:color w:val="000000"/>
          <w:sz w:val="28"/>
          <w:lang w:val="ru-RU"/>
        </w:rPr>
      </w:pPr>
      <w:r>
        <w:rPr>
          <w:b/>
          <w:sz w:val="28"/>
          <w:szCs w:val="28"/>
        </w:rPr>
        <w:t xml:space="preserve">Раздел 2. Комплекс организационно-педагогических условий реализации программы дополнительного образования технической направленности </w:t>
      </w:r>
      <w:r>
        <w:rPr>
          <w:rFonts w:hint="default"/>
          <w:b/>
          <w:sz w:val="28"/>
          <w:szCs w:val="28"/>
          <w:lang w:val="ru-RU"/>
        </w:rPr>
        <w:t>«Управление беспилотными летательными аппаратами»</w:t>
      </w:r>
    </w:p>
    <w:p>
      <w:pPr>
        <w:pStyle w:val="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 Условия реализации программы</w:t>
      </w:r>
    </w:p>
    <w:p>
      <w:pPr>
        <w:pStyle w:val="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2.1.1 Финансовое обеспечение</w:t>
      </w:r>
    </w:p>
    <w:p>
      <w:pPr>
        <w:pStyle w:val="9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источниками финансирования являются собственные средства учреждений-участников Программы и привлечѐнные средства.</w:t>
      </w:r>
    </w:p>
    <w:p>
      <w:pPr>
        <w:pStyle w:val="9"/>
        <w:ind w:firstLine="709"/>
        <w:rPr>
          <w:sz w:val="28"/>
          <w:szCs w:val="28"/>
        </w:rPr>
      </w:pPr>
      <w:r>
        <w:rPr>
          <w:sz w:val="28"/>
          <w:szCs w:val="28"/>
        </w:rPr>
        <w:t>Оплата за участие в реализации программных блоков производится из фонда оплаты труда учреждений или иными способами, предусмотренными договорами.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 Материально-техническое обеспечение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быть реализована в условиях специально созданных условий: 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Модуля «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Знакомство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 с БПЛА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программы зависит от технической оснащенности компьютерного класса, наличия программного обеспечения и уровня материальной поддержки учебного процесса. Для проведения практических занятий в компьютерном кабинете необходим следующий состав аппаратного и программного обеспечения: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Учебный компьютерный кабинет, удовлетворяющий санитарно–гигиеническим требованиям (компьютеры, парты, стулья, доска, шкаф для УМК и библиотеки), укомплектованный выделенным каналом выхода в Интернет.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Техническое и программное обеспечение.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программы требуются IBM-совместимые компьютеры с процессором типа Intel 80286 и выше. Желательно соответствие между числом учащихся и числом компьютеров как 1:1.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компьютерах должна быть установлена операционная система Windows XP и выше.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Требуются следующие прикладные программы:</w:t>
      </w:r>
    </w:p>
    <w:p>
      <w:pPr>
        <w:pStyle w:val="11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программирования Small Basic 1 и выше;</w:t>
      </w:r>
    </w:p>
    <w:p>
      <w:pPr>
        <w:pStyle w:val="11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программирования Pascal ABC;</w:t>
      </w:r>
    </w:p>
    <w:p>
      <w:pPr>
        <w:pStyle w:val="11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программирования Python 3.4 и выше.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Оборудование, необходимое для реализации программы: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3.1. Мультимедийная проекционная установка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Модуля «Разработка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моделей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>
      <w:pPr>
        <w:pStyle w:val="11"/>
        <w:numPr>
          <w:ilvl w:val="0"/>
          <w:numId w:val="12"/>
        </w:numPr>
        <w:ind w:left="0" w:firstLine="4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компьютеры (на каждого обучающегося) с программным обеспечением, с минимальными системными требованиями (процессор i3 или аналог, 4 Гб оперативной памяти) экран, проектор;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квадракоптеры.</w:t>
      </w:r>
    </w:p>
    <w:p>
      <w:pPr>
        <w:pStyle w:val="11"/>
        <w:numPr>
          <w:ilvl w:val="0"/>
          <w:numId w:val="0"/>
        </w:numPr>
        <w:ind w:left="473" w:left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9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Кадровое обеспечение</w:t>
      </w:r>
    </w:p>
    <w:p>
      <w:pPr>
        <w:pStyle w:val="9"/>
        <w:ind w:firstLine="709"/>
        <w:rPr>
          <w:rFonts w:eastAsiaTheme="minorEastAsi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Реализация образовательной программы обеспечивается </w:t>
      </w:r>
      <w:r>
        <w:rPr>
          <w:rFonts w:eastAsiaTheme="minorEastAsia"/>
          <w:color w:val="000000"/>
          <w:sz w:val="28"/>
          <w:szCs w:val="28"/>
        </w:rPr>
        <w:t>высококвалифицированными педагогическими работниками образовательной программы из числа специалистов, направление деятельности которых соответствует направлению дополнительного образования (специалисты технической направленности).</w:t>
      </w:r>
    </w:p>
    <w:p>
      <w:pPr>
        <w:pStyle w:val="9"/>
        <w:ind w:firstLine="709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требованиям.</w:t>
      </w:r>
    </w:p>
    <w:p>
      <w:pPr>
        <w:pStyle w:val="9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Программа реализуется в сетевой форме.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Формы аттестации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включает в себя текущий контроль успеваемости и итоговую аттестацию обучающихся.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могут использоваться устные опросы, анкетирование, тестирование, творческие задания, демонстрация моделей.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проводится в форме итогово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Оценочные материалы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 отслеживаются путем проведения начальной и промежуточной диагностики обучающихся.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Прогностическая (начальная) диагностика </w:t>
      </w:r>
      <w:r>
        <w:rPr>
          <w:rFonts w:ascii="Times New Roman" w:hAnsi="Times New Roman" w:cs="Times New Roman"/>
          <w:sz w:val="28"/>
          <w:szCs w:val="28"/>
        </w:rPr>
        <w:t>(проводится при наборе или на начальном этапе формирования коллектива) – изучение отношения ребенка к выбранной деятельности, его достижения в этой области, личностные качества ребенка.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Текущая (промежуточная) диагностика - </w:t>
      </w:r>
      <w:r>
        <w:rPr>
          <w:rFonts w:ascii="Times New Roman" w:hAnsi="Times New Roman" w:cs="Times New Roman"/>
          <w:color w:val="000000"/>
          <w:sz w:val="28"/>
        </w:rPr>
        <w:t>индивидуальная беседа, тесты и т.д.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фронтальный опрос, тестирование, практическая работа, творческий проект.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выполнения программы служат:</w:t>
      </w:r>
    </w:p>
    <w:p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стабильный интерес обучающихся к научно-техническому творчеству;</w:t>
      </w:r>
    </w:p>
    <w:p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массовость и активность участия детей в мероприятиях по данной направленности;</w:t>
      </w:r>
    </w:p>
    <w:p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по итогам городских, региональных, международных конкурсов, выставок или фестивалей;</w:t>
      </w:r>
    </w:p>
    <w:p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самостоятельности в творческой деятельности.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оценки качества знаний, умений и навыков, учитывая возраст обучающихся, являются:  </w:t>
      </w:r>
    </w:p>
    <w:p>
      <w:pPr>
        <w:pStyle w:val="1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 викторины, выставки; тематический (обобщающий) контроль (тестирование);</w:t>
      </w:r>
    </w:p>
    <w:p>
      <w:pPr>
        <w:pStyle w:val="11"/>
        <w:numPr>
          <w:ilvl w:val="0"/>
          <w:numId w:val="1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обучающихся.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результата и контроль за прохождением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1"/>
        <w:numPr>
          <w:ilvl w:val="0"/>
          <w:numId w:val="15"/>
        </w:numPr>
        <w:tabs>
          <w:tab w:val="left" w:pos="993"/>
          <w:tab w:val="left" w:pos="1418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детей к </w:t>
      </w:r>
      <w:r>
        <w:rPr>
          <w:rFonts w:ascii="Times New Roman" w:hAnsi="Times New Roman"/>
          <w:sz w:val="28"/>
          <w:szCs w:val="28"/>
          <w:lang w:val="ru-RU"/>
        </w:rPr>
        <w:t>пилотированию</w:t>
      </w:r>
      <w:r>
        <w:rPr>
          <w:rFonts w:ascii="Times New Roman" w:hAnsi="Times New Roman"/>
          <w:sz w:val="28"/>
          <w:szCs w:val="28"/>
        </w:rPr>
        <w:t xml:space="preserve"> диагностируется путем наблюдений за ребенком на занятиях, во время выполнения практических заданий, при подготовке к </w:t>
      </w:r>
      <w:r>
        <w:rPr>
          <w:rFonts w:ascii="Times New Roman" w:hAnsi="Times New Roman"/>
          <w:sz w:val="28"/>
          <w:szCs w:val="28"/>
          <w:lang w:val="ru-RU"/>
        </w:rPr>
        <w:t>полетам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соревнованиям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11"/>
        <w:numPr>
          <w:ilvl w:val="0"/>
          <w:numId w:val="15"/>
        </w:numPr>
        <w:tabs>
          <w:tab w:val="left" w:pos="993"/>
          <w:tab w:val="left" w:pos="1418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творческих способностей диагностируется через анализ поведения ребенка на занятиях, при подготовке к конкурсам и участии в них владение ребенком теоретическим материалом оценивается во время </w:t>
      </w:r>
      <w:r>
        <w:rPr>
          <w:rFonts w:ascii="Times New Roman" w:hAnsi="Times New Roman"/>
          <w:sz w:val="28"/>
          <w:szCs w:val="28"/>
          <w:lang w:val="ru-RU"/>
        </w:rPr>
        <w:t>демонстрации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своего полета</w:t>
      </w:r>
      <w:r>
        <w:rPr>
          <w:rFonts w:ascii="Times New Roman" w:hAnsi="Times New Roman"/>
          <w:sz w:val="28"/>
          <w:szCs w:val="28"/>
        </w:rPr>
        <w:t>, а также при проведении теоретического опроса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обучающегося;</w:t>
      </w:r>
    </w:p>
    <w:p>
      <w:pPr>
        <w:pStyle w:val="11"/>
        <w:numPr>
          <w:ilvl w:val="0"/>
          <w:numId w:val="15"/>
        </w:numPr>
        <w:tabs>
          <w:tab w:val="left" w:pos="993"/>
          <w:tab w:val="left" w:pos="1418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воспитательных задач, обозначенных в образовательной программе, способствует пропаганда достижений творческого объединения при участии его обучающихся в муниципальных, региональных, всероссийских конкурсах, фестиваля, выставках.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Модульной программой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Управление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беспилотными летательными аппаратами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» предусматриваются следующие виды контроля: предварительный, текущий, итоговый, а также промежуточный. Результаты которых фиксируются в листах оценивания (Приложение 1).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Предварительный контроль проводится в первые дни обучения для выявления исходного уровня подготовки обучающихся, чтобы скорректировать учебно-тематический план, определить направление и формы индивидуальной работы (метод: анкетирование, собеседование).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Промежуточный контроль.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конце каждого раздела модуля проводится итоговое занятие форме зачета, состоящего из практической и теоретической частей. Проверка теоретического материала осуществляется в письменной форме (составляется из вопросов по каждому разделу программы). Практическая часть состоит из проверки умений и навыков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илотирования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Текущий контроль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проводится с целью определения степени усвоения обучающимися учебного материала и уровня их подготовленности к занятиям. Этот контроль должен повысить заинтересованность обучающихся в усвоении материла. Он своевременно выявлять отстающих, а также опережающих обучение с целью наиболее эффективного подбора методов и средств обучения.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Итоговый контроль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проводится с целью определения степени достижения результатов обучения, закрепления знаний, ориентации обучающихся на дальнейшее самостоятельное обучение, участие в мероприятиях, конкурсах. На каждом занятии педагог использует взаимоконтроль и самоконтроль.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Формы контроля:</w:t>
      </w:r>
    </w:p>
    <w:p>
      <w:pPr>
        <w:pStyle w:val="11"/>
        <w:numPr>
          <w:ilvl w:val="0"/>
          <w:numId w:val="15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зачет,</w:t>
      </w:r>
    </w:p>
    <w:p>
      <w:pPr>
        <w:pStyle w:val="11"/>
        <w:numPr>
          <w:ilvl w:val="0"/>
          <w:numId w:val="15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тестирование,</w:t>
      </w:r>
    </w:p>
    <w:p>
      <w:pPr>
        <w:pStyle w:val="11"/>
        <w:numPr>
          <w:ilvl w:val="0"/>
          <w:numId w:val="15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письменный</w:t>
      </w:r>
    </w:p>
    <w:p>
      <w:pPr>
        <w:pStyle w:val="11"/>
        <w:numPr>
          <w:ilvl w:val="0"/>
          <w:numId w:val="15"/>
        </w:numPr>
        <w:shd w:val="clear" w:color="auto" w:fill="FFFFFF"/>
        <w:ind w:left="993" w:hanging="284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опрос,</w:t>
      </w:r>
    </w:p>
    <w:p>
      <w:pPr>
        <w:pStyle w:val="11"/>
        <w:numPr>
          <w:ilvl w:val="0"/>
          <w:numId w:val="15"/>
        </w:numPr>
        <w:shd w:val="clear" w:color="auto" w:fill="FFFFFF"/>
        <w:ind w:left="993" w:hanging="284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анкетирование,</w:t>
      </w:r>
    </w:p>
    <w:p>
      <w:pPr>
        <w:pStyle w:val="11"/>
        <w:numPr>
          <w:ilvl w:val="0"/>
          <w:numId w:val="15"/>
        </w:numPr>
        <w:shd w:val="clear" w:color="auto" w:fill="FFFFFF"/>
        <w:ind w:left="993" w:hanging="284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самостоятельная работа, педагогическое наблюдение.</w:t>
      </w:r>
    </w:p>
    <w:p>
      <w:pPr>
        <w:shd w:val="clear" w:color="auto" w:fill="FFFFFF"/>
        <w:ind w:left="0" w:firstLine="709"/>
        <w:jc w:val="both"/>
        <w:rPr>
          <w:rFonts w:ascii="YS Text" w:hAnsi="YS Text" w:eastAsia="Times New Roman" w:cs="Times New Roman"/>
          <w:color w:val="000000"/>
          <w:sz w:val="28"/>
          <w:szCs w:val="28"/>
        </w:rPr>
      </w:pPr>
      <w:r>
        <w:rPr>
          <w:rFonts w:ascii="YS Text" w:hAnsi="YS Text" w:eastAsia="Times New Roman" w:cs="Times New Roman"/>
          <w:color w:val="000000"/>
          <w:sz w:val="28"/>
          <w:szCs w:val="28"/>
        </w:rPr>
        <w:t>Формы подведения итогов:</w:t>
      </w:r>
    </w:p>
    <w:p>
      <w:pPr>
        <w:pStyle w:val="11"/>
        <w:numPr>
          <w:ilvl w:val="0"/>
          <w:numId w:val="1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конкурсах, соревнованиях, сетевых проектах;</w:t>
      </w:r>
    </w:p>
    <w:p>
      <w:pPr>
        <w:pStyle w:val="11"/>
        <w:numPr>
          <w:ilvl w:val="0"/>
          <w:numId w:val="16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и видео отчеты </w:t>
      </w:r>
      <w:r>
        <w:rPr>
          <w:rFonts w:ascii="Times New Roman" w:hAnsi="Times New Roman"/>
          <w:sz w:val="28"/>
          <w:szCs w:val="28"/>
          <w:lang w:val="ru-RU"/>
        </w:rPr>
        <w:t>полетов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1"/>
        <w:numPr>
          <w:ilvl w:val="0"/>
          <w:numId w:val="1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на фестивалях и олимпиадах различных уровней.</w:t>
      </w:r>
    </w:p>
    <w:p>
      <w:pPr>
        <w:pStyle w:val="9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Критерии оценки уровня освоения программы</w:t>
      </w:r>
      <w:r>
        <w:rPr>
          <w:sz w:val="28"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lang w:val="ru-RU"/>
        </w:rPr>
        <w:t>«Управление беспилотными летательными аппаратами</w:t>
      </w:r>
      <w:r>
        <w:rPr>
          <w:b/>
          <w:bCs/>
          <w:sz w:val="28"/>
          <w:szCs w:val="28"/>
        </w:rPr>
        <w:t>»:</w:t>
      </w:r>
    </w:p>
    <w:p>
      <w:pPr>
        <w:pStyle w:val="9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теоретических знаний и практических умений и навыков осуществляется с помощью карт сформированных предметных компетенций. Карта универсальная, может использоваться по любому вектору программы. Заполняется педагогом по итогам наблюдения, исходя из ожидаемых результатов реализации программы (Приложение 1)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Творческий уровень</w:t>
      </w:r>
    </w:p>
    <w:p>
      <w:pPr>
        <w:pStyle w:val="11"/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многосторонними способностями.</w:t>
      </w:r>
    </w:p>
    <w:p>
      <w:pPr>
        <w:pStyle w:val="11"/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 быстро. Имеет высокую общую работоспособность.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умениями широко интерпретировать и конструировать материал.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один и тот же факт, явление с разных точек зрения, проявляя глубокий интерес к открытиям в мировой цивилизации, умеет доказывать, опровергать.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 с различными информационными источниками (справочники, энциклопедический материал, научно-популярная статья, занимательная литература, Интернет), отыскивая, отбирая необходимый материал.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владеет поиском недостающей информации. Умеет приобретать знания в процессе самостоятельной поисковой деятельности.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большой словарный запас.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«встраивать» новые знания в систему уже усвоенных и применяемых на практике знаний и в проблемную ситуацию.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владеет операционными способами освоения знаний (сравнение, анализ, синтез, простые и сложные обобщения, абстрагирование и т.д.).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ориентируется в овладении умениями сопоставлять, критически анализировать.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самоанализ личного знания, подбирая методы предстоящей работы.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Самостоятелен в принятии решения.</w:t>
      </w:r>
    </w:p>
    <w:p>
      <w:pPr>
        <w:pStyle w:val="11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большим интересом посещает занятия в творческом объединении, расширяя и углубляя знания в интересующей его области.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Продуктивный уровень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прочными знаниями и твердыми умениями всех умственных действий, развивающих творческую индивидуальность личности.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выполнения всех видов творческих упражнений носит сознательный характер. Ребенок осознает цель, понимает возникшую проблему. 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 планирует содержание, структуру и проектируемые результаты деятельности.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тщательный анализ задачи, наличие данных в ней, при этом может прибегать к помощи педагога.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Предстоящей деятельности придается строгая логичность. Составляется план последовательности выполнения заданий.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правильность решения задачи. При перенесении способов решения на другие виды задач самостоятельно находит новые приемы решения.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Выделяет сущность в явлениях, процессах, виде связи, зависимости между явлениями, процессами.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выбрать оптимальные пути решения на основе систематизации большого объема информации, в том числе межпредметного характера.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Пытается самостоятельно выделить отдельно причины, следствия, а также причинно-следственные связи в развитии явлений и на основе этих процессов выделять закономерности, пытается делать выводы. 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получить вывод из информации, а затем развернуть его в текст с движением от главной мысли до конкретного знания.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Моделирует ход суждений, обладая системной информацией, при этом твердо удерживая внутренний план действий.</w:t>
      </w:r>
    </w:p>
    <w:p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знания и умения по самообразованию и самообучению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Репродуктивный уровень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Стремится к выделению главного, обобщению, а также сравнению, доказательству, опровержению. Однако, системой умственных действий не обладает.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делать простые выводы в более сложные, а также преобразовывать в заключения.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материалом происходит в том же объеме и порядке, в каком изложены на занятии, не внося нового.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задания выполняются первоначально на уровне копирования и воспроизведения (1-й этап). В процессе закрепления (2-й этап) проявляется догадливость, сообразительность, однако проявить собственное отношение к фактам не умеет. В ходе обобщающего контроля (3-й этап) знания и умения поднимаются на новый уровень и выходят за рамки выводов и правил, то есть</w:t>
      </w:r>
    </w:p>
    <w:p>
      <w:pPr>
        <w:pStyle w:val="11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Творческий уровень.</w:t>
      </w:r>
    </w:p>
    <w:p>
      <w:pPr>
        <w:pStyle w:val="11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вдумчивое отношение к установлению новых связей между явлениями и процессами.</w:t>
      </w:r>
    </w:p>
    <w:p>
      <w:pPr>
        <w:pStyle w:val="11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переносит знания с одного явления на другое, но не широко.</w:t>
      </w:r>
    </w:p>
    <w:p>
      <w:pPr>
        <w:pStyle w:val="11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Предпринимает попытку открыть новые знания, систематизируя, классифицируя факты, но небольшие по объему.</w:t>
      </w:r>
    </w:p>
    <w:p>
      <w:pPr>
        <w:pStyle w:val="11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опытную и опытно-экспериментальную работу на основе предложенного учителем плана, наблюдая и фиксируя значительное в явлениях, процессах, а также делать выводы из фактов и их совокупности, но разработать план поисковой работы самостоятельно не умеет.</w:t>
      </w:r>
    </w:p>
    <w:p>
      <w:pPr>
        <w:pStyle w:val="11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активное участие в решении одной задачи, имеющей разные задания, сначала простые и далее усложненные, но самостоятельно дополнить задачу не может, поставив, например, ряд вопросов.</w:t>
      </w:r>
    </w:p>
    <w:p>
      <w:pPr>
        <w:pStyle w:val="11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работать несколькими информационными источниками сразу (учебник, занимательная литература, энциклопедические материалы), выбирая и конструируя короткую информацию.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 Методические материалы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Методы обучения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1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(лекция, обсуждение);</w:t>
      </w:r>
    </w:p>
    <w:p>
      <w:pPr>
        <w:pStyle w:val="11"/>
        <w:numPr>
          <w:ilvl w:val="0"/>
          <w:numId w:val="21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демонстративно - наглядный (демонстрация работы в программе, схем, скриптов, таблиц);</w:t>
      </w:r>
    </w:p>
    <w:p>
      <w:pPr>
        <w:pStyle w:val="11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исследовательский; проектный.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методическая установка программы – обучение школьников навыкам самостоятельной, индивидуальной, групповой работы и работы с Интернет – сообществом. Формы занятий направлены на активизацию познавательной деятельности, на развитие алгоритмического, операционного мышления учащихся.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Преобладающий тип занятий – практическая работа. Для наилучшего усвоения материала практические задания рекомендуется выполнять каждом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При выполнении глобальных проектов рекомендуется объединять школьников в пары.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уровня усвоения материала осуществляется по результатам выполнения рефлексивных упражнений и практических заданий. Итоговый контроль осуществляется по результатам разработки технических проектов. Формы подведения итогов: </w:t>
      </w:r>
      <w:r>
        <w:rPr>
          <w:rFonts w:ascii="Times New Roman" w:hAnsi="Times New Roman" w:cs="Times New Roman"/>
          <w:sz w:val="28"/>
          <w:szCs w:val="28"/>
          <w:lang w:val="ru-RU"/>
        </w:rPr>
        <w:t>соревнование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проведения занятий: теоретический материал подается небольшими порциями с использованием игровых ситуаций.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мотивация, убеждение, стимулирование, поощрение.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индивидуально-групповая и групповая.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проведение учебных занятий является практическое занятие и </w:t>
      </w:r>
      <w:r>
        <w:rPr>
          <w:rFonts w:ascii="Times New Roman" w:hAnsi="Times New Roman" w:cs="Times New Roman"/>
          <w:sz w:val="28"/>
          <w:szCs w:val="28"/>
          <w:lang w:val="ru-RU"/>
        </w:rPr>
        <w:t>соревнование</w:t>
      </w:r>
      <w:r>
        <w:rPr>
          <w:rFonts w:ascii="Times New Roman" w:hAnsi="Times New Roman" w:cs="Times New Roman"/>
          <w:sz w:val="28"/>
          <w:szCs w:val="28"/>
        </w:rPr>
        <w:t>. Однако в ходе реализации программы, педагог вправе применять любую из доступных форм организации учебного занятия: беседа, выставка, встреча с интересными людьми, защита проектов, викторины, конкурс, «мозговой штурм», наблюдение. викторина, игра-квест.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конкурсах привлекаются родители (законные представители) учащихся, с целью укрепления семейных отношений, объединение родителей (законных представителей) и учащихся в союз единомышленников. Работа с родителями (законными представителями) предполагает проведение массовых мероприятий, открытых занятий, на которых родители имеют возможность принять участие в воспитательно- образовательном процессе.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индивидуализации обучения, технология группового обучения, технология развивающего обучения, коммуникативная технология обучения, технология коллективной творческой деятельности, технология развития критического мышления, технология педагогической мастерской, технология образа и мысли.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отслеживания и фиксации образовательных результатов: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самостоятельный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полет, соревнования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rFonts w:ascii="Times New Roman" w:hAnsi="Times New Roman" w:cs="Times New Roman"/>
          <w:sz w:val="28"/>
          <w:szCs w:val="28"/>
        </w:rPr>
        <w:t xml:space="preserve">мини-соревнования, демонстрация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собственного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0" w:firstLine="70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Список литературы:</w:t>
      </w:r>
    </w:p>
    <w:p>
      <w:pPr>
        <w:ind w:left="0" w:firstLine="70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для педагогов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Канатников А.Н., Крищенко А.П., Ткачев С.Б. Допустимые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пространственные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траектории беспилотного летательного аппарата 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вертикальной плоскости. Наука 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образование. МГТУ им. Н.Э.Баумана.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Гурьянов А. Е. Моделирование управления квадрокоптером. Инженерный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вестник. МГТУ им. Н.Э. Баумана. Электрон.журн. 2014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Мир вокруг нас: Книга проектов: Учебное пособие. - пересказ с англ. - М.: ИНТ,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1998,2000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A1A1A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Белинская Ю.С. Реализация типовых маневров четырехвинтового вертолета.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Молодежный научно-технический вестник. МГТУ им. Н.Э. Баумана. Электрон.журн.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2013</w:t>
      </w:r>
    </w:p>
    <w:p>
      <w:pPr>
        <w:pStyle w:val="11"/>
        <w:numPr>
          <w:ilvl w:val="0"/>
          <w:numId w:val="22"/>
        </w:numPr>
        <w:tabs>
          <w:tab w:val="left" w:pos="993"/>
        </w:tabs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Гин, А.А. Приемы педагогической техники: свобода выбора, открытость, деятельность, обратная связь, идеальность: Пособие для учителей / А.А. Гин. – Гомель : ИПП «Сож», 1999 – 88 с.</w:t>
      </w:r>
    </w:p>
    <w:p>
      <w:pPr>
        <w:pStyle w:val="11"/>
        <w:numPr>
          <w:ilvl w:val="0"/>
          <w:numId w:val="22"/>
        </w:numPr>
        <w:tabs>
          <w:tab w:val="left" w:pos="993"/>
        </w:tabs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Дереклеева, Н.И. Мастер-класс по развитию творческих способностей учащихся. / Н.И.Дереклеева. – М.: 5 за знания, 2008 – 224с. – (Методическая библиотека).</w:t>
      </w:r>
    </w:p>
    <w:p>
      <w:pPr>
        <w:pStyle w:val="11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Савенков, А.И. Содержание и организация исследовательского обучения школьников. / А.И.Савенков. - М.: Сентябрь, 2003 – 204 с. – (Библиотека журнала «Директор школы»; №8, 2003).</w:t>
      </w:r>
    </w:p>
    <w:p>
      <w:pPr>
        <w:pStyle w:val="11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Фишман И.С., Формирующая оценка образовательных результатов, учащихся: Методическое пособие. /И.С. Фишман, И. Б. Голуб. – Самара : Учебная литература, 2007 – 244 с.</w:t>
      </w:r>
    </w:p>
    <w:p>
      <w:pPr>
        <w:pStyle w:val="11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Шаульская, Н.А. 2500 вопросов для школьных викторин. / Н.А. Шаульская. - Ростов-на-Дону: Феникс, 2013 – 256 с. – (Серия «Здравствуй, школа!»).</w:t>
      </w:r>
    </w:p>
    <w:p>
      <w:pPr>
        <w:pStyle w:val="11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Шаульская, Н.А. Поиграем в эрудитов? Идеи для школьных викторин и олимпиад. / Н.А.Шаульская. - Ростов-на-Дону : Феникс, 2008 – 224 с. – (Серия «Здравствуй,школа!»).</w:t>
      </w:r>
    </w:p>
    <w:p>
      <w:pPr>
        <w:pStyle w:val="11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Шмачилина, С.В. Исследовательская культура старшеклассников: формирование и диагностика // Воспитание школьников, - М.: 2010, № 1 С.3.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для обучающихся:</w:t>
      </w:r>
    </w:p>
    <w:p>
      <w:pPr>
        <w:pStyle w:val="11"/>
        <w:numPr>
          <w:ilvl w:val="0"/>
          <w:numId w:val="23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Адаменко, М.В. Компьютер для современных детей [Текст] / под ред. Д. А. Мовчан. – М.: ДМК-Пресс, 2014 – 520с. - ISBN: 978-5-94074-922-6.</w:t>
      </w:r>
    </w:p>
    <w:p>
      <w:pPr>
        <w:pStyle w:val="11"/>
        <w:numPr>
          <w:ilvl w:val="0"/>
          <w:numId w:val="23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Борман, Дж. Компьютерная энциклопедия для школьников и их родителей. / Дж. Борман. Пер. с англ.– СПб. : Питер-пресс, 1996 – 208 с.</w:t>
      </w:r>
    </w:p>
    <w:p>
      <w:pPr>
        <w:pStyle w:val="11"/>
        <w:numPr>
          <w:ilvl w:val="0"/>
          <w:numId w:val="23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Симонович, С. В. Занимательный компьютер: Книга для детей, учителей и родителей [Текст] / под ред. С.В. Симонович. - М. : АСТ-Пресс, 2004 – 368с. - ISBN: 5-462-00263-7. Мэтт Тиммонс-Браун Робототехника на Raspberry Pi для юных конструкторов. -  Издательство: BHV. 2020.</w:t>
      </w:r>
    </w:p>
    <w:p>
      <w:pPr>
        <w:ind w:left="0" w:firstLine="709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Сурженко, Л. А. Знакомимся с компьютером: полный курс для детей [Текст] /под ред. О.Ю. Соловей. – Минск : Современная шк</w:t>
      </w:r>
      <w:r>
        <w:rPr>
          <w:rFonts w:ascii="Times New Roman" w:hAnsi="Times New Roman"/>
          <w:sz w:val="28"/>
          <w:szCs w:val="28"/>
          <w:lang w:val="ru-RU"/>
        </w:rPr>
        <w:t>ола</w:t>
      </w:r>
    </w:p>
    <w:p>
      <w:pPr>
        <w:ind w:left="0" w:firstLine="709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p>
      <w:pPr>
        <w:pStyle w:val="11"/>
        <w:numPr>
          <w:ilvl w:val="0"/>
          <w:numId w:val="24"/>
        </w:numPr>
        <w:tabs>
          <w:tab w:val="left" w:pos="1134"/>
        </w:tabs>
        <w:ind w:left="142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Единое окно доступа к образовательным ресурсам [Электронный ресурс]. – Режим доступа: http://window.edu.ru/ свободный (дата обращения: 10.01.2017).</w:t>
      </w:r>
    </w:p>
    <w:p>
      <w:pPr>
        <w:pStyle w:val="11"/>
        <w:numPr>
          <w:ilvl w:val="0"/>
          <w:numId w:val="24"/>
        </w:numPr>
        <w:tabs>
          <w:tab w:val="left" w:pos="1134"/>
        </w:tabs>
        <w:ind w:left="142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Электронно-библиотечная система издательства «Лань» [Электронный ресурс] — Режим доступа: http://e.lanbook.com/ (дата обращения: 10.01.2017)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pStyle w:val="11"/>
        <w:tabs>
          <w:tab w:val="left" w:pos="993"/>
        </w:tabs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Интернет-ресурсы:</w:t>
      </w:r>
    </w:p>
    <w:p>
      <w:pPr>
        <w:pStyle w:val="11"/>
        <w:numPr>
          <w:ilvl w:val="0"/>
          <w:numId w:val="25"/>
        </w:numPr>
        <w:tabs>
          <w:tab w:val="left" w:pos="993"/>
        </w:tabs>
        <w:ind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педагогических идей </w:t>
      </w:r>
      <w:r>
        <w:fldChar w:fldCharType="begin"/>
      </w:r>
      <w:r>
        <w:instrText xml:space="preserve"> HYPERLINK "http://festival.1september.ru"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http://festival.1september.ru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numPr>
          <w:ilvl w:val="0"/>
          <w:numId w:val="25"/>
        </w:numPr>
        <w:tabs>
          <w:tab w:val="left" w:pos="993"/>
        </w:tabs>
        <w:ind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сеть работников образования </w:t>
      </w:r>
      <w:r>
        <w:fldChar w:fldCharType="begin"/>
      </w:r>
      <w:r>
        <w:instrText xml:space="preserve"> HYPERLINK "http://nsportal.ru"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http://nsportal.ru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numPr>
          <w:ilvl w:val="0"/>
          <w:numId w:val="25"/>
        </w:numPr>
        <w:tabs>
          <w:tab w:val="left" w:pos="993"/>
        </w:tabs>
        <w:ind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портал Российское образование. </w:t>
      </w:r>
      <w:r>
        <w:fldChar w:fldCharType="begin"/>
      </w:r>
      <w:r>
        <w:instrText xml:space="preserve"> HYPERLINK "http://www.edu.ru"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www.edu.ru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центр информационно-образовательных ресурсов. </w:t>
      </w:r>
      <w:r>
        <w:fldChar w:fldCharType="begin"/>
      </w:r>
      <w:r>
        <w:instrText xml:space="preserve"> HYPERLINK "http://www.fcior.edu.ru"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www.fcior.edu.ru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Портал с материалами для обучения школьников и 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 xml:space="preserve">основам безопасного поведения в сети Интернет - </w:t>
      </w:r>
      <w:r>
        <w:fldChar w:fldCharType="begin"/>
      </w:r>
      <w:r>
        <w:instrText xml:space="preserve"> HYPERLINK "http://www.Сетевичок.РФ" </w:instrText>
      </w:r>
      <w:r>
        <w:fldChar w:fldCharType="separate"/>
      </w:r>
      <w:r>
        <w:rPr>
          <w:rStyle w:val="5"/>
          <w:rFonts w:ascii="YS Text" w:hAnsi="YS Text"/>
          <w:sz w:val="28"/>
          <w:szCs w:val="28"/>
        </w:rPr>
        <w:t>www.Сетевичок.РФ</w:t>
      </w:r>
      <w:r>
        <w:rPr>
          <w:rStyle w:val="5"/>
          <w:rFonts w:ascii="YS Text" w:hAnsi="YS Text"/>
          <w:sz w:val="28"/>
          <w:szCs w:val="28"/>
        </w:rPr>
        <w:fldChar w:fldCharType="end"/>
      </w:r>
    </w:p>
    <w:p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Занимательное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пилотирование</w:t>
      </w:r>
      <w:r>
        <w:rPr>
          <w:rFonts w:ascii="Times New Roman" w:hAnsi="Times New Roman"/>
          <w:sz w:val="28"/>
          <w:szCs w:val="28"/>
        </w:rPr>
        <w:t xml:space="preserve"> -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 edurobots.ru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</w:p>
    <w:p>
      <w:pPr>
        <w:pStyle w:val="11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Лаборатория робототехники и искусственного интеллекта Политехнического музея - </w:t>
      </w:r>
      <w:r>
        <w:fldChar w:fldCharType="begin"/>
      </w:r>
      <w:r>
        <w:instrText xml:space="preserve"> HYPERLINK "http://railab.ru/" \t "_blank" </w:instrText>
      </w:r>
      <w:r>
        <w:fldChar w:fldCharType="separate"/>
      </w:r>
      <w:r>
        <w:rPr>
          <w:rStyle w:val="5"/>
          <w:rFonts w:ascii="Times New Roman" w:hAnsi="Times New Roman" w:eastAsiaTheme="majorEastAsia"/>
          <w:sz w:val="28"/>
          <w:szCs w:val="28"/>
        </w:rPr>
        <w:t>railab.ru</w:t>
      </w:r>
      <w:r>
        <w:rPr>
          <w:rStyle w:val="5"/>
          <w:rFonts w:ascii="Times New Roman" w:hAnsi="Times New Roman" w:eastAsiaTheme="majorEastAsia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</w:p>
    <w:p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709" w:leftChars="0"/>
        <w:jc w:val="both"/>
        <w:rPr>
          <w:rFonts w:ascii="Times New Roman" w:hAnsi="Times New Roman"/>
          <w:sz w:val="28"/>
          <w:szCs w:val="28"/>
        </w:rPr>
      </w:pPr>
    </w:p>
    <w:p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>
      <w:pPr>
        <w:ind w:left="0" w:firstLine="709"/>
        <w:jc w:val="center"/>
        <w:rPr>
          <w:sz w:val="28"/>
          <w:szCs w:val="28"/>
        </w:rPr>
      </w:pP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Карта сформированных предметных компетенций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программе </w:t>
      </w:r>
    </w:p>
    <w:p>
      <w:pPr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«Программирование и роботехника»</w:t>
      </w: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(вводная диагностика, промежуточная, итоговая)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95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1398"/>
        <w:gridCol w:w="1154"/>
        <w:gridCol w:w="1556"/>
        <w:gridCol w:w="976"/>
        <w:gridCol w:w="9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  <w:vMerge w:val="restart"/>
          </w:tcPr>
          <w:p>
            <w:pPr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Фамилия И.О.</w:t>
            </w:r>
          </w:p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учащегося</w:t>
            </w:r>
          </w:p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shd w:val="clear" w:color="auto" w:fill="FFFFFF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Теоретические знания</w:t>
            </w:r>
          </w:p>
          <w:p>
            <w:pPr>
              <w:shd w:val="clear" w:color="auto" w:fill="FFFFFF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умения и навыки</w:t>
            </w:r>
          </w:p>
        </w:tc>
        <w:tc>
          <w:tcPr>
            <w:tcW w:w="3508" w:type="dxa"/>
            <w:gridSpan w:val="3"/>
          </w:tcPr>
          <w:p>
            <w:pPr>
              <w:shd w:val="clear" w:color="auto" w:fill="FFFFFF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Практические знания и</w:t>
            </w:r>
          </w:p>
          <w:p>
            <w:pPr>
              <w:shd w:val="clear" w:color="auto" w:fill="FFFFFF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умения и навыки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</w:trPr>
        <w:tc>
          <w:tcPr>
            <w:tcW w:w="817" w:type="dxa"/>
            <w:vMerge w:val="continue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Творческий</w:t>
            </w:r>
          </w:p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Продуктивный 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Репродуктивный</w:t>
            </w:r>
          </w:p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Творческий</w:t>
            </w:r>
          </w:p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Продуктивный 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Репродуктивный</w:t>
            </w:r>
          </w:p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pStyle w:val="9"/>
        <w:ind w:firstLine="709"/>
        <w:rPr>
          <w:sz w:val="28"/>
          <w:szCs w:val="28"/>
        </w:rPr>
      </w:pPr>
    </w:p>
    <w:p>
      <w:pPr>
        <w:ind w:left="0" w:firstLine="709"/>
        <w:jc w:val="right"/>
        <w:rPr>
          <w:rFonts w:ascii="Times New Roman" w:hAnsi="Times New Roman"/>
          <w:sz w:val="28"/>
          <w:szCs w:val="28"/>
        </w:rPr>
      </w:pPr>
    </w:p>
    <w:p>
      <w:pPr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</w:rPr>
        <w:t>ИНСТРУКЦИИ</w:t>
      </w: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>
      <w:pPr>
        <w:ind w:left="0" w:firstLine="709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при проведении занятий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пилотированию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требования охраны труда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 занятиям по </w:t>
      </w:r>
      <w:r>
        <w:rPr>
          <w:rFonts w:ascii="Times New Roman" w:hAnsi="Times New Roman" w:cs="Times New Roman"/>
          <w:sz w:val="28"/>
          <w:szCs w:val="28"/>
          <w:lang w:val="ru-RU"/>
        </w:rPr>
        <w:t>пилотированию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обучающиеся, прошедшие инструктаж по охране труда и не имеющие противопоказаний по состоянию здоровья.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Во время проведения занятий по </w:t>
      </w:r>
      <w:r>
        <w:rPr>
          <w:rFonts w:ascii="Times New Roman" w:hAnsi="Times New Roman" w:cs="Times New Roman"/>
          <w:sz w:val="28"/>
          <w:szCs w:val="28"/>
          <w:lang w:val="ru-RU"/>
        </w:rPr>
        <w:t>пилотированию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необходимо установленные правила поведения, расписание учебных занятий, установленные режимы труда и отдыха.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Во время проведения занятий по </w:t>
      </w:r>
      <w:r>
        <w:rPr>
          <w:rFonts w:ascii="Times New Roman" w:hAnsi="Times New Roman" w:cs="Times New Roman"/>
          <w:sz w:val="28"/>
          <w:szCs w:val="28"/>
          <w:lang w:val="ru-RU"/>
        </w:rPr>
        <w:t>пилотированию</w:t>
      </w:r>
      <w:r>
        <w:rPr>
          <w:rFonts w:ascii="Times New Roman" w:hAnsi="Times New Roman" w:cs="Times New Roman"/>
          <w:sz w:val="28"/>
          <w:szCs w:val="28"/>
        </w:rPr>
        <w:t xml:space="preserve"> возможно негативное воздействие на обучающихся следующих опасных и вредных факторов: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поражение электрическим током при отсутствии заземления (зануления электрического прибора) или неисправном электрическом шнуре и электрической вилки;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остроты зрения при недостаточной (неправильно организованной) освещенности помещения для занятий по </w:t>
      </w:r>
      <w:r>
        <w:rPr>
          <w:rFonts w:ascii="Times New Roman" w:hAnsi="Times New Roman" w:cs="Times New Roman"/>
          <w:sz w:val="28"/>
          <w:szCs w:val="28"/>
          <w:lang w:val="ru-RU"/>
        </w:rPr>
        <w:t>пилотированию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травмы рук и лица при неосторожном монтаже отдельных элементов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квадракоптеров</w:t>
      </w:r>
      <w:r>
        <w:rPr>
          <w:rFonts w:ascii="Times New Roman" w:hAnsi="Times New Roman" w:cs="Times New Roman"/>
          <w:sz w:val="28"/>
          <w:szCs w:val="28"/>
        </w:rPr>
        <w:t xml:space="preserve"> и демонтаже с повышенным усилием собранных устройств;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Во время проведения занятий по </w:t>
      </w:r>
      <w:r>
        <w:rPr>
          <w:rFonts w:ascii="Times New Roman" w:hAnsi="Times New Roman" w:cs="Times New Roman"/>
          <w:sz w:val="28"/>
          <w:szCs w:val="28"/>
          <w:lang w:val="ru-RU"/>
        </w:rPr>
        <w:t>пилотированию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необходимо соблюдать правила пожарной безопасности.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возникновении несчастного случая, кто-либо из обучающихся должен немедленно сообщить о случившемся педагогу, который проводит учебное занятие. Педагог должен в свою очередь немедленно сообщить о случившемся администрации учреждения.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процессе проведения занятий обучающиеся должны соблюдать правила личной гигиены и чистоту в кабинете.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Требования настоящей инструкции являются обязательными, невыполнение этих требований рассматривается как нарушение дисциплины. В случае невыполнения или нарушения обучающимися инструкции по охране труда со всеми обучающимися проводится внеплановый инструктаж по охране труда.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2.Требования охраны труда перед началом работы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Перед выполнением работы внимательно выслушать объяснения и указания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Не приступать к выполнению </w:t>
      </w:r>
      <w:r>
        <w:rPr>
          <w:rFonts w:ascii="Times New Roman" w:hAnsi="Times New Roman" w:cs="Times New Roman"/>
          <w:sz w:val="28"/>
          <w:szCs w:val="28"/>
          <w:lang w:val="ru-RU"/>
        </w:rPr>
        <w:t>полетов</w:t>
      </w:r>
      <w:r>
        <w:rPr>
          <w:rFonts w:ascii="Times New Roman" w:hAnsi="Times New Roman" w:cs="Times New Roman"/>
          <w:sz w:val="28"/>
          <w:szCs w:val="28"/>
        </w:rPr>
        <w:t xml:space="preserve"> без разрешения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слабом зрении надеть очки.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Подготовить рабочее место, необходимые для занятия принадлежности.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3.Требования охраны труда во время работы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Выполнять все действия только по указанию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 подключать электрические приборы, компьютеры и не выполнять работу на них влажными руками.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Осуществлять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 полетам</w:t>
      </w:r>
      <w:r>
        <w:rPr>
          <w:rFonts w:ascii="Times New Roman" w:hAnsi="Times New Roman" w:cs="Times New Roman"/>
          <w:sz w:val="28"/>
          <w:szCs w:val="28"/>
        </w:rPr>
        <w:t>, следуя инструкциям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Осуществлять сборку и разборку к</w:t>
      </w:r>
      <w:r>
        <w:rPr>
          <w:rFonts w:ascii="Times New Roman" w:hAnsi="Times New Roman" w:cs="Times New Roman"/>
          <w:sz w:val="28"/>
          <w:szCs w:val="28"/>
          <w:lang w:val="ru-RU"/>
        </w:rPr>
        <w:t>вадрокоптера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исключительно руками, или приборами специально для этого предназначенными.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Соблюдать порядок на рабочем месте и дисциплину.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Не покидать рабочее место без разрешения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Категорически запрещается: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-касаться неизолированных частей электрической цепи при включенном источнике;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проводники, имеющие поврежденную изоляцию;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какие-либо переключения в цепи при включенном напряжении.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4.Требования охраны труда в аварийных ситуациях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появлении во время занятия боли, а также при плохом самочувствии, прекратить занятия и сообщить об этом педагогу.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возникновении пожара немедленно прекратить занятия, организованно покинуть помещение, выполняя при этом команды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получении травмы пострадавший или очевидец немедленно сообщает об этом педагогу.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Требования охраны труда по окончании работы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Привести в порядок рабочее место.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Убедиться в том, что все детали к</w:t>
      </w:r>
      <w:r>
        <w:rPr>
          <w:rFonts w:ascii="Times New Roman" w:hAnsi="Times New Roman" w:cs="Times New Roman"/>
          <w:sz w:val="28"/>
          <w:szCs w:val="28"/>
          <w:lang w:val="ru-RU"/>
        </w:rPr>
        <w:t>вадрокоптера</w:t>
      </w:r>
      <w:r>
        <w:rPr>
          <w:rFonts w:ascii="Times New Roman" w:hAnsi="Times New Roman" w:cs="Times New Roman"/>
          <w:sz w:val="28"/>
          <w:szCs w:val="28"/>
        </w:rPr>
        <w:t xml:space="preserve"> на месте.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Сдать педагогу на хранение используемые материалы.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Тщательно вымыть лицо и руки с мылом.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Организованно покинуть место проведения занятия.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ordWrap w:val="0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wordWrap w:val="0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wordWrap w:val="0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wordWrap w:val="0"/>
        <w:ind w:left="0" w:firstLine="709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3.</w:t>
      </w: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терминов</w:t>
      </w:r>
    </w:p>
    <w:p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Пропеллеры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 -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тандартные пропеллеры отвечают за направление движения дрона и располагаются в передней части летательного аппарата. Хотя с момента появления беспилотников для изготовления пропеллеров использовались самые разные материалы, сегодня большинство серийных машин получают пропеллеры либо из пластика, либо из композитных материалов (углеволокна).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Толкающие пропеллеры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отвечают за передвижение летательного аппарата в воздухе вперед и назад. Название пропеллеров как раз и показывает принцип их работы. Поэтому располагаются они в задней части дрона, ведь их задачей является подавление крутящих моментов двигателя дрона во время обычного полета коптера, чтобы последний двигался либо вперед, либо назад в зависимости от команд с пульта управления.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Бесколлекторные двигатели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Все производимые в последнее время дроны используют бесколлекторные двигатели, которые считаются более эффективными с точки зрения производительности и эксплуатации по сравнению с коллекторными двигателями. В любом типе техники конструкция мотора не менее важна, чем все остальные компоненты, ведь эффективный двигатель не только обеспечивает отличное пилотирование (в случае с беспилотником), то сокращает ваши расходы на обслуживание и покупку дополнительного оборудования. Чем мощнее двигатель, тем больше длится время автономной работы дрона и дольше его полет. Мощность двигателя также влияет на параметры полезной нагрузки, которую может нести дрон: камера и другое оборудование.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Посадочное шасси.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Наличие шасси у беспилотника не всегда обязательно. Некоторые небольшие модели сконструированы таким образом, чтобы можно было без проблем приземлиться на нижнюю панель или что-то вроде нее. Другие модели, и их большинство, оснащаются различными вариантами шасси. У кого-то они напоминают вертолетные лыжи, у других замысловатые “ножки”.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Электронный регулятор скорости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(ESC) (другие названия: электронный регулятор скорости, электронный регулятор хода) представляет собой электрическую цепь, которая призвана контролировать скоростной режим беспилотника (впрочем, и других типов летательных аппаратов, так как это устройство в различных модификациях есть и у самолетов). По сути, это важное устройство передает энергию от батареи к двигателю бесколлекторного типа, преобразуя постоянный ток источника питания в переменный ток, который нужен мотору.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Полетный контроллер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выполняет роль материнской платы или даже бортового компьютера беспилотника. Если несколько упростить его задачи, то полетный контроллер отвечает за передачу всех команд, которые пилот передает на борт дрона. А если точнее, то в задачи контроллера входит интерпретация входящих данных от ресивера (приемника), модуля GPS, монитора батареи и бортовых датчиков.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Приемник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– это устройство, отвечающее за прием радиосигналов, посылаемых дрону через контроллер. Для эффективного управления беспилотником  необходимо минимум четыре канала. Впрочем, обычно производители рекомендуют предоставлять до пяти каналов.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9"/>
          <w:szCs w:val="19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Передатчик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– это устройство, отвечающее за передачу радиосигналов от контроллера к дрону для выдачи команд о направлении полета и других связанных с этим параметров.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9"/>
          <w:szCs w:val="19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212529"/>
          <w:spacing w:val="0"/>
          <w:sz w:val="19"/>
          <w:szCs w:val="19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Батарея.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Поскольку многие современные дроны летают при помощи бесколлекторных двигателей, то есть на электрической тяге, то аккумуляторная батарея является одной из основных частей дрона. Без нее невозможно запустить дрон и выполнить все поставленные полетные задачи. Впрочем, если вы управляете дроном с пульта (джойстика), то нужно помнить, что он тоже работает от своей батареи. Батарея на борту дрона чаще всего называется полетной (бортовой) и может иметь разные параметры (тип, емкость, мощность, наличие или отсутствие интеллектуальных функций и т.п.). </w:t>
      </w:r>
      <w:r>
        <w:rPr>
          <w:rFonts w:ascii="sans-serif" w:hAnsi="sans-serif" w:eastAsia="sans-serif" w:cs="sans-serif"/>
          <w:i w:val="0"/>
          <w:iCs w:val="0"/>
          <w:caps w:val="0"/>
          <w:color w:val="212529"/>
          <w:spacing w:val="0"/>
          <w:sz w:val="19"/>
          <w:szCs w:val="19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19"/>
          <w:szCs w:val="19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Камера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В этом отношении наблюдается некоторое разнообразие. Если первые дроны поставлялись без камер и в лучшем случае имели некоторые аксессуары для крепления обычных камер, используемых на земле, то теперь ситуация изменилась. Часть дронов поставляется во встроенной камерой (яркий пример: серия Mavic, Spark, Ryze Tello). 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A1F25"/>
    <w:multiLevelType w:val="singleLevel"/>
    <w:tmpl w:val="FEBA1F2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86134E8"/>
    <w:multiLevelType w:val="multilevel"/>
    <w:tmpl w:val="086134E8"/>
    <w:lvl w:ilvl="0" w:tentative="0">
      <w:start w:val="1"/>
      <w:numFmt w:val="bullet"/>
      <w:lvlText w:val="˗"/>
      <w:lvlJc w:val="left"/>
      <w:pPr>
        <w:ind w:left="833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2">
    <w:nsid w:val="0DA6585D"/>
    <w:multiLevelType w:val="multilevel"/>
    <w:tmpl w:val="0DA6585D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1FBE7E93"/>
    <w:multiLevelType w:val="multilevel"/>
    <w:tmpl w:val="1FBE7E93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20452C05"/>
    <w:multiLevelType w:val="multilevel"/>
    <w:tmpl w:val="20452C05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22490116"/>
    <w:multiLevelType w:val="multilevel"/>
    <w:tmpl w:val="22490116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247C53DD"/>
    <w:multiLevelType w:val="multilevel"/>
    <w:tmpl w:val="247C53DD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256E3430"/>
    <w:multiLevelType w:val="multilevel"/>
    <w:tmpl w:val="256E3430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nsid w:val="348F1853"/>
    <w:multiLevelType w:val="multilevel"/>
    <w:tmpl w:val="348F1853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B37AE0"/>
    <w:multiLevelType w:val="multilevel"/>
    <w:tmpl w:val="34B37AE0"/>
    <w:lvl w:ilvl="0" w:tentative="0">
      <w:start w:val="1"/>
      <w:numFmt w:val="bullet"/>
      <w:lvlText w:val="˗"/>
      <w:lvlJc w:val="left"/>
      <w:pPr>
        <w:ind w:left="833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0">
    <w:nsid w:val="39181DCB"/>
    <w:multiLevelType w:val="multilevel"/>
    <w:tmpl w:val="39181DCB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D702F"/>
    <w:multiLevelType w:val="multilevel"/>
    <w:tmpl w:val="3C1D702F"/>
    <w:lvl w:ilvl="0" w:tentative="0">
      <w:start w:val="1"/>
      <w:numFmt w:val="decimal"/>
      <w:lvlText w:val="%1."/>
      <w:lvlJc w:val="left"/>
      <w:pPr>
        <w:ind w:left="833" w:hanging="360"/>
      </w:pPr>
    </w:lvl>
    <w:lvl w:ilvl="1" w:tentative="0">
      <w:start w:val="1"/>
      <w:numFmt w:val="lowerLetter"/>
      <w:lvlText w:val="%2."/>
      <w:lvlJc w:val="left"/>
      <w:pPr>
        <w:ind w:left="1553" w:hanging="360"/>
      </w:pPr>
    </w:lvl>
    <w:lvl w:ilvl="2" w:tentative="0">
      <w:start w:val="1"/>
      <w:numFmt w:val="lowerRoman"/>
      <w:lvlText w:val="%3."/>
      <w:lvlJc w:val="right"/>
      <w:pPr>
        <w:ind w:left="2273" w:hanging="180"/>
      </w:pPr>
    </w:lvl>
    <w:lvl w:ilvl="3" w:tentative="0">
      <w:start w:val="1"/>
      <w:numFmt w:val="decimal"/>
      <w:lvlText w:val="%4."/>
      <w:lvlJc w:val="left"/>
      <w:pPr>
        <w:ind w:left="2993" w:hanging="360"/>
      </w:pPr>
    </w:lvl>
    <w:lvl w:ilvl="4" w:tentative="0">
      <w:start w:val="1"/>
      <w:numFmt w:val="lowerLetter"/>
      <w:lvlText w:val="%5."/>
      <w:lvlJc w:val="left"/>
      <w:pPr>
        <w:ind w:left="3713" w:hanging="360"/>
      </w:pPr>
    </w:lvl>
    <w:lvl w:ilvl="5" w:tentative="0">
      <w:start w:val="1"/>
      <w:numFmt w:val="lowerRoman"/>
      <w:lvlText w:val="%6."/>
      <w:lvlJc w:val="right"/>
      <w:pPr>
        <w:ind w:left="4433" w:hanging="180"/>
      </w:pPr>
    </w:lvl>
    <w:lvl w:ilvl="6" w:tentative="0">
      <w:start w:val="1"/>
      <w:numFmt w:val="decimal"/>
      <w:lvlText w:val="%7."/>
      <w:lvlJc w:val="left"/>
      <w:pPr>
        <w:ind w:left="5153" w:hanging="360"/>
      </w:pPr>
    </w:lvl>
    <w:lvl w:ilvl="7" w:tentative="0">
      <w:start w:val="1"/>
      <w:numFmt w:val="lowerLetter"/>
      <w:lvlText w:val="%8."/>
      <w:lvlJc w:val="left"/>
      <w:pPr>
        <w:ind w:left="5873" w:hanging="360"/>
      </w:pPr>
    </w:lvl>
    <w:lvl w:ilvl="8" w:tentative="0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3D2506D3"/>
    <w:multiLevelType w:val="multilevel"/>
    <w:tmpl w:val="3D2506D3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2975C10"/>
    <w:multiLevelType w:val="multilevel"/>
    <w:tmpl w:val="42975C10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46421BCF"/>
    <w:multiLevelType w:val="multilevel"/>
    <w:tmpl w:val="46421BCF"/>
    <w:lvl w:ilvl="0" w:tentative="0">
      <w:start w:val="1"/>
      <w:numFmt w:val="decimal"/>
      <w:lvlText w:val="%1."/>
      <w:lvlJc w:val="left"/>
      <w:pPr>
        <w:ind w:left="833" w:hanging="360"/>
      </w:pPr>
    </w:lvl>
    <w:lvl w:ilvl="1" w:tentative="0">
      <w:start w:val="1"/>
      <w:numFmt w:val="lowerLetter"/>
      <w:lvlText w:val="%2."/>
      <w:lvlJc w:val="left"/>
      <w:pPr>
        <w:ind w:left="1553" w:hanging="360"/>
      </w:pPr>
    </w:lvl>
    <w:lvl w:ilvl="2" w:tentative="0">
      <w:start w:val="1"/>
      <w:numFmt w:val="lowerRoman"/>
      <w:lvlText w:val="%3."/>
      <w:lvlJc w:val="right"/>
      <w:pPr>
        <w:ind w:left="2273" w:hanging="180"/>
      </w:pPr>
    </w:lvl>
    <w:lvl w:ilvl="3" w:tentative="0">
      <w:start w:val="1"/>
      <w:numFmt w:val="decimal"/>
      <w:lvlText w:val="%4."/>
      <w:lvlJc w:val="left"/>
      <w:pPr>
        <w:ind w:left="2993" w:hanging="360"/>
      </w:pPr>
    </w:lvl>
    <w:lvl w:ilvl="4" w:tentative="0">
      <w:start w:val="1"/>
      <w:numFmt w:val="lowerLetter"/>
      <w:lvlText w:val="%5."/>
      <w:lvlJc w:val="left"/>
      <w:pPr>
        <w:ind w:left="3713" w:hanging="360"/>
      </w:pPr>
    </w:lvl>
    <w:lvl w:ilvl="5" w:tentative="0">
      <w:start w:val="1"/>
      <w:numFmt w:val="lowerRoman"/>
      <w:lvlText w:val="%6."/>
      <w:lvlJc w:val="right"/>
      <w:pPr>
        <w:ind w:left="4433" w:hanging="180"/>
      </w:pPr>
    </w:lvl>
    <w:lvl w:ilvl="6" w:tentative="0">
      <w:start w:val="1"/>
      <w:numFmt w:val="decimal"/>
      <w:lvlText w:val="%7."/>
      <w:lvlJc w:val="left"/>
      <w:pPr>
        <w:ind w:left="5153" w:hanging="360"/>
      </w:pPr>
    </w:lvl>
    <w:lvl w:ilvl="7" w:tentative="0">
      <w:start w:val="1"/>
      <w:numFmt w:val="lowerLetter"/>
      <w:lvlText w:val="%8."/>
      <w:lvlJc w:val="left"/>
      <w:pPr>
        <w:ind w:left="5873" w:hanging="360"/>
      </w:pPr>
    </w:lvl>
    <w:lvl w:ilvl="8" w:tentative="0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4A7238F3"/>
    <w:multiLevelType w:val="multilevel"/>
    <w:tmpl w:val="4A7238F3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4F6279F"/>
    <w:multiLevelType w:val="multilevel"/>
    <w:tmpl w:val="54F6279F"/>
    <w:lvl w:ilvl="0" w:tentative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BB3629"/>
    <w:multiLevelType w:val="multilevel"/>
    <w:tmpl w:val="55BB3629"/>
    <w:lvl w:ilvl="0" w:tentative="0">
      <w:start w:val="1"/>
      <w:numFmt w:val="bullet"/>
      <w:lvlText w:val="˗"/>
      <w:lvlJc w:val="left"/>
      <w:pPr>
        <w:ind w:left="833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8">
    <w:nsid w:val="57620192"/>
    <w:multiLevelType w:val="multilevel"/>
    <w:tmpl w:val="5762019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nsid w:val="613168A7"/>
    <w:multiLevelType w:val="multilevel"/>
    <w:tmpl w:val="613168A7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240A7F"/>
    <w:multiLevelType w:val="multilevel"/>
    <w:tmpl w:val="6F240A7F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0C47D5"/>
    <w:multiLevelType w:val="multilevel"/>
    <w:tmpl w:val="700C47D5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4617CA2"/>
    <w:multiLevelType w:val="multilevel"/>
    <w:tmpl w:val="74617CA2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nsid w:val="765C6F64"/>
    <w:multiLevelType w:val="multilevel"/>
    <w:tmpl w:val="765C6F64"/>
    <w:lvl w:ilvl="0" w:tentative="0">
      <w:start w:val="1"/>
      <w:numFmt w:val="bullet"/>
      <w:lvlText w:val="˗"/>
      <w:lvlJc w:val="left"/>
      <w:pPr>
        <w:ind w:left="833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24">
    <w:nsid w:val="7F6811F3"/>
    <w:multiLevelType w:val="multilevel"/>
    <w:tmpl w:val="7F6811F3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21"/>
  </w:num>
  <w:num w:numId="5">
    <w:abstractNumId w:val="4"/>
  </w:num>
  <w:num w:numId="6">
    <w:abstractNumId w:val="15"/>
  </w:num>
  <w:num w:numId="7">
    <w:abstractNumId w:val="17"/>
  </w:num>
  <w:num w:numId="8">
    <w:abstractNumId w:val="12"/>
  </w:num>
  <w:num w:numId="9">
    <w:abstractNumId w:val="23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5"/>
  </w:num>
  <w:num w:numId="15">
    <w:abstractNumId w:val="13"/>
  </w:num>
  <w:num w:numId="16">
    <w:abstractNumId w:val="9"/>
  </w:num>
  <w:num w:numId="17">
    <w:abstractNumId w:val="19"/>
  </w:num>
  <w:num w:numId="18">
    <w:abstractNumId w:val="10"/>
  </w:num>
  <w:num w:numId="19">
    <w:abstractNumId w:val="20"/>
  </w:num>
  <w:num w:numId="20">
    <w:abstractNumId w:val="8"/>
  </w:num>
  <w:num w:numId="21">
    <w:abstractNumId w:val="18"/>
  </w:num>
  <w:num w:numId="22">
    <w:abstractNumId w:val="0"/>
  </w:num>
  <w:num w:numId="23">
    <w:abstractNumId w:val="16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A6026"/>
    <w:rsid w:val="118D775C"/>
    <w:rsid w:val="208764A4"/>
    <w:rsid w:val="37FE22C0"/>
    <w:rsid w:val="469C3CE6"/>
    <w:rsid w:val="57111736"/>
    <w:rsid w:val="6A9A6026"/>
    <w:rsid w:val="738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left="113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qFormat/>
    <w:uiPriority w:val="1"/>
    <w:pPr>
      <w:autoSpaceDE w:val="0"/>
      <w:autoSpaceDN w:val="0"/>
      <w:ind w:left="1101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basedOn w:val="1"/>
    <w:qFormat/>
    <w:uiPriority w:val="1"/>
    <w:pPr>
      <w:widowControl w:val="0"/>
      <w:adjustRightInd w:val="0"/>
      <w:ind w:left="0"/>
      <w:jc w:val="both"/>
      <w:textAlignment w:val="baseline"/>
    </w:pPr>
    <w:rPr>
      <w:rFonts w:ascii="Times New Roman" w:hAnsi="Times New Roman" w:eastAsia="Times New Roman" w:cs="Times New Roman"/>
      <w:sz w:val="24"/>
    </w:rPr>
  </w:style>
  <w:style w:type="paragraph" w:customStyle="1" w:styleId="10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en-US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12">
    <w:name w:val="Заголовок №2 Exact"/>
    <w:basedOn w:val="3"/>
    <w:qFormat/>
    <w:uiPriority w:val="0"/>
    <w:rPr>
      <w:rFonts w:hint="default" w:ascii="Arial" w:hAnsi="Arial" w:eastAsia="Arial" w:cs="Arial"/>
      <w:b/>
      <w:bCs/>
      <w:sz w:val="54"/>
      <w:szCs w:val="54"/>
      <w:shd w:val="clear" w:color="auto" w:fill="FFFFFF"/>
    </w:rPr>
  </w:style>
  <w:style w:type="paragraph" w:customStyle="1" w:styleId="13">
    <w:name w:val="Заголовок №2"/>
    <w:basedOn w:val="1"/>
    <w:qFormat/>
    <w:uiPriority w:val="0"/>
    <w:pPr>
      <w:shd w:val="clear" w:color="auto" w:fill="FFFFFF"/>
      <w:spacing w:before="540" w:after="1680" w:line="390" w:lineRule="exact"/>
      <w:jc w:val="center"/>
      <w:outlineLvl w:val="1"/>
    </w:pPr>
    <w:rPr>
      <w:rFonts w:ascii="Times New Roman" w:hAnsi="Times New Roman" w:eastAsia="Times New Roman" w:cs="Times New Roman"/>
      <w:b/>
      <w:bCs/>
      <w:sz w:val="34"/>
      <w:szCs w:val="34"/>
    </w:rPr>
  </w:style>
  <w:style w:type="character" w:customStyle="1" w:styleId="14">
    <w:name w:val="Основной текст (6) Exact"/>
    <w:basedOn w:val="15"/>
    <w:qFormat/>
    <w:uiPriority w:val="0"/>
    <w:rPr>
      <w:rFonts w:ascii="Times New Roman" w:hAnsi="Times New Roman" w:eastAsia="Times New Roman" w:cs="Times New Roman"/>
      <w:b w:val="0"/>
      <w:bCs w:val="0"/>
      <w:shd w:val="clear" w:color="auto" w:fill="FFFFFF"/>
    </w:rPr>
  </w:style>
  <w:style w:type="character" w:customStyle="1" w:styleId="15">
    <w:name w:val="Основной текст (6)_"/>
    <w:basedOn w:val="3"/>
    <w:link w:val="16"/>
    <w:qFormat/>
    <w:locked/>
    <w:uiPriority w:val="0"/>
    <w:rPr>
      <w:rFonts w:ascii="Times New Roman" w:hAnsi="Times New Roman" w:eastAsia="Times New Roman" w:cs="Times New Roman"/>
      <w:b/>
      <w:bCs/>
      <w:color w:val="auto"/>
    </w:rPr>
  </w:style>
  <w:style w:type="paragraph" w:customStyle="1" w:styleId="16">
    <w:name w:val="Основной текст (6)"/>
    <w:basedOn w:val="1"/>
    <w:link w:val="15"/>
    <w:qFormat/>
    <w:uiPriority w:val="0"/>
    <w:pPr>
      <w:shd w:val="clear" w:color="auto" w:fill="FFFFFF"/>
      <w:spacing w:before="180" w:line="0" w:lineRule="atLeast"/>
    </w:pPr>
    <w:rPr>
      <w:rFonts w:ascii="Times New Roman" w:hAnsi="Times New Roman" w:eastAsia="Times New Roman" w:cs="Times New Roman"/>
      <w:b/>
      <w:bCs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2023-10-09T11:43:00Z</dcterms:created>
  <dc:creator>PC</dc:creator>
  <cp:lastModifiedBy>PC</cp:lastModifiedBy>
  <cp:lastPrinted>2023-10-19T11:17:00Z</cp:lastPrinted>
  <dcterms:modified xsi:type="dcterms:W3CDTF">2023-10-23T10:35:51Z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3D4B0A580B3749048FDA5457C9685D26_13</vt:lpwstr>
  </property>
</Properties>
</file>