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drawing>
          <wp:inline distT="0" distB="0" distL="114300" distR="114300">
            <wp:extent cx="6054090" cy="8073390"/>
            <wp:effectExtent l="0" t="0" r="11430" b="381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4090" cy="807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57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ind w:left="57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ind w:left="57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ind w:left="57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ind w:left="57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ind w:left="57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ind w:left="57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ind w:left="57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ind w:left="57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СОДЕРЖАНИЕ</w:t>
      </w:r>
    </w:p>
    <w:p>
      <w:pPr>
        <w:ind w:left="57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tbl>
      <w:tblPr>
        <w:tblStyle w:val="4"/>
        <w:tblW w:w="9781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256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9"/>
              <w:rPr>
                <w:sz w:val="28"/>
                <w:szCs w:val="28"/>
              </w:rPr>
            </w:pPr>
          </w:p>
        </w:tc>
        <w:tc>
          <w:tcPr>
            <w:tcW w:w="8256" w:type="dxa"/>
          </w:tcPr>
          <w:p>
            <w:pPr>
              <w:pStyle w:val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 Комплекс основных характеристик программы дополнительного образования технической направленности </w:t>
            </w:r>
          </w:p>
          <w:p>
            <w:pPr>
              <w:pStyle w:val="9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Проектирование</w:t>
            </w:r>
            <w:r>
              <w:rPr>
                <w:rFonts w:hint="default"/>
                <w:b w:val="0"/>
                <w:bCs w:val="0"/>
                <w:sz w:val="28"/>
                <w:szCs w:val="28"/>
                <w:lang w:val="ru-RU"/>
              </w:rPr>
              <w:t xml:space="preserve"> виртуальных экскурсий</w:t>
            </w:r>
            <w:r>
              <w:rPr>
                <w:sz w:val="28"/>
                <w:szCs w:val="28"/>
              </w:rPr>
              <w:t>» …………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256" w:type="dxa"/>
          </w:tcPr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записка……………………………………………….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256" w:type="dxa"/>
          </w:tcPr>
          <w:p>
            <w:pPr>
              <w:pStyle w:val="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Календарный учебный график ………………………………………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256" w:type="dxa"/>
          </w:tcPr>
          <w:p>
            <w:pPr>
              <w:pStyle w:val="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Содержание программы ………………………………………………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09" w:type="dxa"/>
          </w:tcPr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</w:p>
        </w:tc>
        <w:tc>
          <w:tcPr>
            <w:tcW w:w="8256" w:type="dxa"/>
          </w:tcPr>
          <w:p>
            <w:pPr>
              <w:pStyle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 …………………………………………….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27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25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</w:rPr>
              <w:t>Раздел 2. Комплекс организационно-педагогических условий программы дополнительного образования технической направленности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Проектирование виртуальных экскурсий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</w:rPr>
              <w:t xml:space="preserve"> ……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8256" w:type="dxa"/>
          </w:tcPr>
          <w:p>
            <w:pPr>
              <w:pStyle w:val="10"/>
              <w:tabs>
                <w:tab w:val="left" w:pos="10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программы ……………………………………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25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2.1.1.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………………………………………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25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2.1.2.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Материально-техническое обеспечение ……………………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31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25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2.1.3.Кадровое обеспечение ………………………………………….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8256" w:type="dxa"/>
          </w:tcPr>
          <w:p>
            <w:pPr>
              <w:pStyle w:val="10"/>
              <w:tabs>
                <w:tab w:val="left" w:pos="10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аттестации …………………………………………………….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32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8256" w:type="dxa"/>
          </w:tcPr>
          <w:p>
            <w:pPr>
              <w:pStyle w:val="10"/>
              <w:tabs>
                <w:tab w:val="left" w:pos="10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Оценочные материалы ………………………………………………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8256" w:type="dxa"/>
          </w:tcPr>
          <w:p>
            <w:pPr>
              <w:pStyle w:val="10"/>
              <w:tabs>
                <w:tab w:val="left" w:pos="10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 материалы ……………………………………………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36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25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Список литературы …………………………………………………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25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ПРИЛОЖЕНИЯ: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256" w:type="dxa"/>
          </w:tcPr>
          <w:p>
            <w:p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</w:rPr>
              <w:t>Приложение 1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</w:rPr>
              <w:t xml:space="preserve">Карта сформированных предметных компетенций по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дополнительной общеразвивающей программе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Проектирование виртуальных экскурсий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  <w:t>…………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  <w:p>
            <w:pPr>
              <w:ind w:left="0" w:leftChars="0" w:firstLine="0" w:firstLineChars="0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256" w:type="dxa"/>
          </w:tcPr>
          <w:p>
            <w:pPr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  <w:r>
              <w:rPr>
                <w:rFonts w:ascii="Times New Roman" w:hAnsi="Times New Roman"/>
                <w:sz w:val="28"/>
                <w:szCs w:val="28"/>
              </w:rPr>
              <w:t>Пример инструкции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 для обучающихся при проведении занятий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проектированию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виртуальных экскурсий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ind w:left="57" w:right="-10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8256" w:type="dxa"/>
          </w:tcPr>
          <w:p>
            <w:pPr>
              <w:ind w:left="0" w:firstLine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 Словарь терминов………………………………</w:t>
            </w:r>
          </w:p>
        </w:tc>
        <w:tc>
          <w:tcPr>
            <w:tcW w:w="816" w:type="dxa"/>
          </w:tcPr>
          <w:p>
            <w:pPr>
              <w:ind w:left="57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  <w:t xml:space="preserve">44 </w:t>
            </w:r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57"/>
        <w:rPr>
          <w:rFonts w:ascii="Times New Roman" w:hAnsi="Times New Roman" w:cs="Times New Roman"/>
          <w:bCs/>
          <w:sz w:val="28"/>
          <w:szCs w:val="28"/>
        </w:rPr>
      </w:pPr>
    </w:p>
    <w:p>
      <w:pPr>
        <w:ind w:left="5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>
      <w:pPr>
        <w:autoSpaceDE w:val="0"/>
        <w:autoSpaceDN w:val="0"/>
        <w:adjustRightInd w:val="0"/>
        <w:ind w:left="57" w:firstLine="652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1. Комплекс основных характеристик программы дополнительного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технической направленности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Проектирование виртуальных экскурсий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»</w:t>
      </w:r>
    </w:p>
    <w:p>
      <w:pPr>
        <w:autoSpaceDE w:val="0"/>
        <w:autoSpaceDN w:val="0"/>
        <w:adjustRightInd w:val="0"/>
        <w:ind w:left="57" w:firstLine="652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 Пояснительная записка</w:t>
      </w: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в соответствии со следующими нормативно-правовыми документами:</w:t>
      </w:r>
    </w:p>
    <w:p>
      <w:pPr>
        <w:pStyle w:val="11"/>
        <w:numPr>
          <w:ilvl w:val="0"/>
          <w:numId w:val="1"/>
        </w:numPr>
        <w:tabs>
          <w:tab w:val="left" w:pos="1134"/>
        </w:tabs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Федеральный закон «Об образовании в Российской Федерации» от 29.12.2012 №273-Ф3 (с учетом изменений);</w:t>
      </w:r>
    </w:p>
    <w:p>
      <w:pPr>
        <w:pStyle w:val="11"/>
        <w:numPr>
          <w:ilvl w:val="0"/>
          <w:numId w:val="1"/>
        </w:numPr>
        <w:tabs>
          <w:tab w:val="left" w:pos="1134"/>
        </w:tabs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Концепция развития дополнительного образования детей (распоряжение Правительства РФ от 4 сентября 2014 года № 1726-р);    </w:t>
      </w:r>
    </w:p>
    <w:p>
      <w:pPr>
        <w:pStyle w:val="11"/>
        <w:numPr>
          <w:ilvl w:val="0"/>
          <w:numId w:val="1"/>
        </w:numPr>
        <w:tabs>
          <w:tab w:val="left" w:pos="1134"/>
        </w:tabs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Постановление Правительства Российской Федерации от 18 сентября 2020 г. № 1490 «О лицензировании образовательной деятельности» (вместе с «Положением о лицензировании образовательной деятельности»);</w:t>
      </w:r>
    </w:p>
    <w:p>
      <w:pPr>
        <w:pStyle w:val="11"/>
        <w:numPr>
          <w:ilvl w:val="0"/>
          <w:numId w:val="1"/>
        </w:numPr>
        <w:tabs>
          <w:tab w:val="left" w:pos="1134"/>
        </w:tabs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>
      <w:pPr>
        <w:pStyle w:val="11"/>
        <w:numPr>
          <w:ilvl w:val="0"/>
          <w:numId w:val="1"/>
        </w:numPr>
        <w:tabs>
          <w:tab w:val="left" w:pos="1134"/>
        </w:tabs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Приказ Министерства науки и высшего образования Российской Федерации и Министерства просвещения Российской Федерации от 5 августа 2020 г. № 882/391 «Об организации и осуществлении образовательной деятельности при сетевой форме реализации образовательных программ»;</w:t>
      </w:r>
    </w:p>
    <w:p>
      <w:pPr>
        <w:pStyle w:val="11"/>
        <w:numPr>
          <w:ilvl w:val="0"/>
          <w:numId w:val="1"/>
        </w:numPr>
        <w:tabs>
          <w:tab w:val="left" w:pos="1134"/>
        </w:tabs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>
      <w:pPr>
        <w:pStyle w:val="11"/>
        <w:numPr>
          <w:ilvl w:val="0"/>
          <w:numId w:val="1"/>
        </w:numPr>
        <w:tabs>
          <w:tab w:val="left" w:pos="1134"/>
        </w:tabs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>
      <w:pPr>
        <w:pStyle w:val="11"/>
        <w:numPr>
          <w:ilvl w:val="0"/>
          <w:numId w:val="1"/>
        </w:numPr>
        <w:tabs>
          <w:tab w:val="left" w:pos="1134"/>
        </w:tabs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разноуровневые программы) (письмо Минобрнауки России, департамент государственной политики в сфере воспитания детей и молодежи от 18 ноября 2015 года № 09-3242); </w:t>
      </w:r>
    </w:p>
    <w:p>
      <w:pPr>
        <w:pStyle w:val="11"/>
        <w:numPr>
          <w:ilvl w:val="0"/>
          <w:numId w:val="1"/>
        </w:numPr>
        <w:tabs>
          <w:tab w:val="left" w:pos="1134"/>
        </w:tabs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Письмо Департамента образования Орловской области от 15 июня 2016 года № 6-1424 о направлении «Методических рекомендаций по проектированию дополнительных общеобразовательных (общеразвивающих) программ (включая разноуровневые программы);</w:t>
      </w:r>
    </w:p>
    <w:p>
      <w:pPr>
        <w:pStyle w:val="11"/>
        <w:numPr>
          <w:ilvl w:val="0"/>
          <w:numId w:val="1"/>
        </w:numPr>
        <w:tabs>
          <w:tab w:val="left" w:pos="1134"/>
        </w:tabs>
        <w:ind w:left="57" w:firstLine="6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Устав (далее – Учреждения) и другими локальными актами Учреждения.</w:t>
      </w: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образовательная программа в </w:t>
      </w:r>
      <w:r>
        <w:rPr>
          <w:rFonts w:ascii="Times New Roman" w:hAnsi="Times New Roman" w:cs="Times New Roman"/>
          <w:sz w:val="28"/>
          <w:szCs w:val="28"/>
        </w:rPr>
        <w:t xml:space="preserve">области нового и интенсивно развивающееся научного направления </w:t>
      </w:r>
      <w:r>
        <w:rPr>
          <w:rFonts w:hint="default" w:ascii="Times New Roman" w:hAnsi="Times New Roman" w:cs="Times New Roman"/>
          <w:sz w:val="28"/>
          <w:szCs w:val="28"/>
        </w:rPr>
        <w:t>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Проектирование виртуальных экскурсий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Программа) имеет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техническую направленность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и ориентирована на:</w:t>
      </w:r>
    </w:p>
    <w:p>
      <w:pPr>
        <w:pStyle w:val="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получение знаний </w:t>
      </w:r>
      <w:r>
        <w:rPr>
          <w:rFonts w:ascii="Times New Roman" w:hAnsi="Times New Roman" w:eastAsiaTheme="minorEastAsia"/>
          <w:color w:val="000000"/>
          <w:sz w:val="28"/>
          <w:szCs w:val="28"/>
        </w:rPr>
        <w:t xml:space="preserve">учащихся в вопросах </w:t>
      </w:r>
      <w:r>
        <w:rPr>
          <w:rFonts w:ascii="Times New Roman" w:hAnsi="Times New Roman" w:eastAsiaTheme="minorEastAsia"/>
          <w:color w:val="000000"/>
          <w:sz w:val="28"/>
          <w:szCs w:val="28"/>
          <w:lang w:val="ru-RU"/>
        </w:rPr>
        <w:t>исследовательской</w:t>
      </w:r>
      <w:r>
        <w:rPr>
          <w:rFonts w:hint="default" w:ascii="Times New Roman" w:hAnsi="Times New Roman" w:eastAsiaTheme="minorEastAsia"/>
          <w:color w:val="000000"/>
          <w:sz w:val="28"/>
          <w:szCs w:val="28"/>
          <w:lang w:val="ru-RU"/>
        </w:rPr>
        <w:t xml:space="preserve"> деятельности</w:t>
      </w:r>
      <w:r>
        <w:rPr>
          <w:rFonts w:ascii="Times New Roman" w:hAnsi="Times New Roman" w:eastAsiaTheme="minorEastAsia"/>
          <w:color w:val="000000"/>
          <w:sz w:val="28"/>
          <w:szCs w:val="28"/>
        </w:rPr>
        <w:t>;</w:t>
      </w:r>
    </w:p>
    <w:p>
      <w:pPr>
        <w:pStyle w:val="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выявление, развитие и поддержку интересов детей в области современных технических технологий;</w:t>
      </w:r>
    </w:p>
    <w:p>
      <w:pPr>
        <w:pStyle w:val="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условий для технического образования детей.</w:t>
      </w:r>
    </w:p>
    <w:p>
      <w:pPr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Сетевая форма организации образовательного процесса</w:t>
      </w: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Сегодня под сетевым взаимодействием понимается система горизонтальных и вертикальных связей, обеспечивающая доступность качественного образования для всех категорий граждан, вариативность образования, открытость образовательных организаций, повышение профессиональной компетентности педагогов и использование современных ИКТ-технологий.</w:t>
      </w: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Сетевое взаимодействие позволяет:</w:t>
      </w:r>
    </w:p>
    <w:p>
      <w:pPr>
        <w:pStyle w:val="11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распределять ресурсы при общей задаче деятельности;</w:t>
      </w:r>
    </w:p>
    <w:p>
      <w:pPr>
        <w:pStyle w:val="11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опираться на инициативу каждого конкретного участника;</w:t>
      </w:r>
    </w:p>
    <w:p>
      <w:pPr>
        <w:pStyle w:val="11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осуществлять прямой контакт участников друг с другом;</w:t>
      </w:r>
    </w:p>
    <w:p>
      <w:pPr>
        <w:pStyle w:val="11"/>
        <w:numPr>
          <w:ilvl w:val="0"/>
          <w:numId w:val="3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выстраивать многообразные возможные пути движения при общности внешней цели;</w:t>
      </w:r>
    </w:p>
    <w:p>
      <w:pPr>
        <w:pStyle w:val="11"/>
        <w:numPr>
          <w:ilvl w:val="0"/>
          <w:numId w:val="3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общий ресурс сети для нужд каждого конкретного участника.</w:t>
      </w: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Сетевая форма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образовательной программы в </w:t>
      </w:r>
      <w:r>
        <w:rPr>
          <w:rFonts w:ascii="Times New Roman" w:hAnsi="Times New Roman" w:cs="Times New Roman"/>
          <w:sz w:val="28"/>
          <w:szCs w:val="28"/>
        </w:rPr>
        <w:t xml:space="preserve">области нового и интенсивно развивающееся научного направления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Проектирование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виртуальных экскурсий</w:t>
      </w:r>
      <w:r>
        <w:rPr>
          <w:rFonts w:ascii="Times New Roman" w:hAnsi="Times New Roman" w:cs="Times New Roman"/>
          <w:color w:val="000000"/>
          <w:sz w:val="28"/>
          <w:szCs w:val="28"/>
        </w:rPr>
        <w:t>» - это совместная организация образовательного процесса между ДДТ (базовая организация) и СОШ.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Сетевыми формами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образовательной программы в </w:t>
      </w:r>
      <w:r>
        <w:rPr>
          <w:rFonts w:ascii="Times New Roman" w:hAnsi="Times New Roman" w:cs="Times New Roman"/>
          <w:sz w:val="28"/>
          <w:szCs w:val="28"/>
        </w:rPr>
        <w:t xml:space="preserve">области нового и интенсивно развивающееся научного направления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Проектирование виртуальных экскурсий</w:t>
      </w:r>
      <w:r>
        <w:rPr>
          <w:rFonts w:hint="default"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>
      <w:pPr>
        <w:pStyle w:val="9"/>
        <w:numPr>
          <w:ilvl w:val="0"/>
          <w:numId w:val="4"/>
        </w:numPr>
        <w:tabs>
          <w:tab w:val="left" w:pos="993"/>
        </w:tabs>
        <w:ind w:left="142" w:firstLine="567"/>
        <w:rPr>
          <w:sz w:val="28"/>
          <w:szCs w:val="28"/>
        </w:rPr>
      </w:pPr>
      <w:r>
        <w:rPr>
          <w:sz w:val="28"/>
          <w:szCs w:val="28"/>
        </w:rPr>
        <w:t>совместная деятельность организаций, осуществляющих образовательную деятельность, направленная на обеспечение возможности освоения, учащимися программы с использованием ресурсов нескольких организ</w:t>
      </w:r>
      <w:r>
        <w:rPr>
          <w:sz w:val="28"/>
          <w:szCs w:val="28"/>
          <w:lang w:val="ru-RU"/>
        </w:rPr>
        <w:t>аций</w:t>
      </w:r>
      <w:r>
        <w:rPr>
          <w:rFonts w:hint="default"/>
          <w:sz w:val="28"/>
          <w:szCs w:val="28"/>
          <w:lang w:val="ru-RU"/>
        </w:rPr>
        <w:t>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Актуальность программы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«</w:t>
      </w:r>
      <w:r>
        <w:rPr>
          <w:rFonts w:hint="default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Проектирование виртуальных экскурсий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» в том, что она реализует потребности обучающихся в техническом творчестве, развивает инженерное мышление, соответствует социальному заказу общества в подготовке технически грамотных специалистов.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Её актуальность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определена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и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тем,что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одной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из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важнейших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задач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образования в настоящее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время является освоение детьми духовных ценностей,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накопленных человечеством. Уровень нравственности человека отражается на его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поведении, которое контролируется его внутренними побуждениями, собственными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взглядами и убеждениями. Выработка таких взглядов, убеждений и привычек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составляет сущность нравственного воспитания.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Данная программа поможет удержать интерес к: изучению истории родного края,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семьи с целью формирования основ гражданской идентичности школьника, включая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чувство гордости за свою страну, народ, историю, город, школу, семью.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120" w:afterAutospacing="0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cs="Times New Roman"/>
          <w:b/>
          <w:bCs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Новизна программы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виртуальные экскурсии с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тал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действенным средством расширения образовательного кругозора и специализированных знаний учащихся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,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у ребят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формируются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научны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е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интерес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ы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и профессиональны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е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склонност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, навык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общественно-полезной деятельности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,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необходимо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сть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использова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ния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новы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х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технологии работы. К таким технологиям работы можно отнести Интернет-технологии и информационные технологии. Именно к ним в настоящее время предпочитают обращаться современные подростки и педагоги.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Идея создания виртуальн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ых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экскурсий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и использования Интернет-технологий, значительно расширяет рамки традиционного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обучения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, формирует круг своих постоянных посетителей, способствует развитию информационной культуры и максимальному включению в совместную проектную деятельность.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Особенность виртуального музея заключается в том, что он хоть и расположен в сети Интернет, но основан на реальных экспонатах, имеет свою собственную структуру и свободный доступ к музейным экспозициям, получению и распространению музейной информации. Всё это позволит сформировать единое информационное образовательное пространство. Кроме того, создание виртуального музея будет способствовать социализации учащихся, будет стимулировать их познавательную активность и повысит эффективность использования музейной информации в учебно-воспитательном процессе.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Педагогическая целесообразность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Проектирование виртуальных экскурсий в сред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ней школе является одной из основных задач мно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гогранной и разнообразной по содержанию дея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тельности по развитию коммуникативных навыков обучающихся, а именно их устной и письменной речи. Работа с информационными ресурсами, использова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ние возможностей Интернета, работа над словом, на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правленная на обогащение активного словаря детей и на формирование у них умения использовать его в своей речевой практике - в основе каждого занятия со школьниками во внеурочной деятельности.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Данная программа организует внеурочную деятельность обучающихся в доступной форме про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ектирования.</w:t>
      </w:r>
    </w:p>
    <w:p>
      <w:pPr>
        <w:ind w:left="0" w:firstLine="709"/>
        <w:jc w:val="both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Отличительная особенность программы</w:t>
      </w:r>
      <w:r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 том, что в ходе реализации обучающиеся получают не только технические знания, но и основы профессии, востребованной в современных социально-экономических условиях.</w:t>
      </w:r>
    </w:p>
    <w:p>
      <w:pPr>
        <w:ind w:lef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дополнительного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естественнонаучной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«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Проектирование виртуальных экскурсий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адресована учащимся в возрасте от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классы. Наполняемость группы составляет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>
      <w:pPr>
        <w:ind w:left="57" w:firstLine="65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Уровень программы: </w:t>
      </w:r>
      <w:r>
        <w:rPr>
          <w:rFonts w:ascii="Times New Roman" w:hAnsi="Times New Roman" w:cs="Times New Roman"/>
          <w:sz w:val="28"/>
          <w:szCs w:val="28"/>
          <w:u w:val="single"/>
        </w:rPr>
        <w:t>базовый</w:t>
      </w:r>
    </w:p>
    <w:p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Объём программы: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34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очная.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Цель программы</w:t>
      </w:r>
      <w:r>
        <w:rPr>
          <w:rFonts w:ascii="Times New Roman" w:hAnsi="Times New Roman" w:eastAsia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создание деятельностной ситуации для стартовой мотивации обучающихся к изучению дополни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тельного предметного материала по историческому краеведению;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для развития ценностных отношений школьника к Отечеству, родной природе и культуре, труду, знаниям;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для приобретения опыта исследовательской деятель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ности, опыта публичного выступления, самооб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служивания, самоорганизации и организации совместной деятельности с другими детьми;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формирование мотивации к исследованию информационных источников; проектирова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нию индивидуального маршрута творческого саморазвития; формирование навыков анали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за результатов исследовательской и творческой деятельности.</w:t>
      </w:r>
    </w:p>
    <w:p>
      <w:pPr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указанной цели решаются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следующие задачи: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Обучающие: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приобретение школьниками знаний об истории своей семьи и Отечества;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формирование знаний о правилах конструктив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ной групповой работы: об основах разработки проектов и организации коллективной творче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ской деятельности; о способах самостоятельно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го поиска, нахождения и обработки информа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ции; о правилах проведения исследования.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пробуждение потребности у учащихся к само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стоятельной исследовательской и проектной деятельности в познании русской литературы и история;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формирование устойчивой мотивации к изуче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нию традиций родного народа;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совершенствование коммуникативной культу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ры учащихся.</w:t>
      </w:r>
    </w:p>
    <w:p>
      <w:pPr>
        <w:ind w:left="57" w:firstLine="652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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Развивающие: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сбор информации по определенной теме;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развитие смекалки и сообразительности;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приобщение школьников к самостоятельной исследовательской работе;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развитие умения пользоваться разнообразной справочной, научно-популярной, художествен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ной литературой;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обучение организации личной и коллективной деятельности в работе с историческими, лите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ратурными, информационными источниками.</w:t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 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Воспитательные: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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развитие эстетического вкуса; творческих по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требностей учащихся через изучение истории и культурного наследия родного края;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формирование и развитие у учащихся разносторонних интересов, культуры мышления;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воспитание любви и уважения к родному краю, истории своего народа, своей семьи; интереса к чтению литературы.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Программа реализуется в парадигме системно-деятельностного подхода, яв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ляется неотъемлемой частью образовательного про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цесса и организуется в проектно-исследовательском направлении.</w:t>
      </w:r>
    </w:p>
    <w:p>
      <w:pPr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</w:t>
      </w:r>
    </w:p>
    <w:p>
      <w:pPr>
        <w:ind w:lef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Календарный учебный график</w:t>
      </w:r>
    </w:p>
    <w:p>
      <w:pPr>
        <w:ind w:left="57" w:firstLine="652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57" w:firstLine="652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  <w:lang w:val="ru-RU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смену: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учебных часов в </w:t>
      </w:r>
      <w:r>
        <w:rPr>
          <w:rFonts w:ascii="Times New Roman" w:hAnsi="Times New Roman" w:cs="Times New Roman"/>
          <w:sz w:val="28"/>
          <w:szCs w:val="28"/>
          <w:lang w:val="ru-RU"/>
        </w:rPr>
        <w:t>неделю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>
      <w:pPr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занятий: продолжительность одного занятия не более 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 с обязательным перерывом между занятиями. Возможно спаренное проведение учебных занятий с обязательным перерывом 5 минут.</w:t>
      </w:r>
    </w:p>
    <w:p>
      <w:pPr>
        <w:ind w:left="57" w:firstLine="652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Режим занятий: (образовательная организация указывает)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ind w:left="57" w:firstLine="652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 Содержание программы</w:t>
      </w:r>
    </w:p>
    <w:p>
      <w:pPr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ind w:left="57" w:firstLine="65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план</w:t>
      </w: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Учебный план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Проектирование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виртуальных экскурсий</w:t>
      </w:r>
      <w:r>
        <w:rPr>
          <w:rFonts w:ascii="Times New Roman" w:hAnsi="Times New Roman" w:cs="Times New Roman"/>
          <w:color w:val="000000"/>
          <w:sz w:val="28"/>
        </w:rPr>
        <w:t>» представлен в таблице 1.</w:t>
      </w:r>
    </w:p>
    <w:p>
      <w:pPr>
        <w:ind w:left="57" w:firstLine="652"/>
        <w:jc w:val="both"/>
        <w:rPr>
          <w:rFonts w:ascii="Times New Roman" w:hAnsi="Times New Roman" w:cs="Times New Roman"/>
          <w:color w:val="000000"/>
          <w:sz w:val="28"/>
        </w:rPr>
      </w:pPr>
    </w:p>
    <w:p>
      <w:pPr>
        <w:ind w:left="57" w:firstLine="652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</w:rPr>
        <w:t xml:space="preserve">Таблица 1. - Учебный план 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Проектирование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виртуальных экскурсий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Style w:val="4"/>
        <w:tblW w:w="9379" w:type="dxa"/>
        <w:tblInd w:w="113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709"/>
        <w:gridCol w:w="142"/>
        <w:gridCol w:w="3142"/>
        <w:gridCol w:w="1134"/>
        <w:gridCol w:w="1134"/>
        <w:gridCol w:w="1418"/>
        <w:gridCol w:w="1700"/>
      </w:tblGrid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286" w:hRule="atLeast"/>
          <w:tblHeader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аттестации/</w:t>
            </w:r>
          </w:p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3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Подготовка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к проектированию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b/>
                <w:szCs w:val="24"/>
                <w:lang w:val="ru-RU"/>
              </w:rPr>
            </w:pPr>
            <w:r>
              <w:rPr>
                <w:rFonts w:hint="default"/>
                <w:b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b/>
                <w:szCs w:val="24"/>
                <w:lang w:val="ru-RU"/>
              </w:rPr>
            </w:pPr>
            <w:r>
              <w:rPr>
                <w:rFonts w:hint="default"/>
                <w:b/>
                <w:szCs w:val="24"/>
                <w:lang w:val="ru-RU"/>
              </w:rPr>
              <w:t>6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rPr>
                <w:b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</w:rPr>
              <w:t>Вводное занятие.</w:t>
            </w:r>
          </w:p>
          <w:p>
            <w:pPr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Техника безопасности</w:t>
            </w:r>
          </w:p>
          <w:p>
            <w:pPr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Определение темы проекта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1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rPr>
                <w:szCs w:val="24"/>
              </w:rPr>
            </w:pPr>
            <w:r>
              <w:rPr>
                <w:szCs w:val="24"/>
              </w:rPr>
              <w:t>Опрос на знание техники безопасности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информации по теме, работа с интернет-источниками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5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Текущий контроль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left="113" w:leftChars="0"/>
              <w:jc w:val="both"/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left="113" w:leftChars="0"/>
              <w:jc w:val="left"/>
              <w:rPr>
                <w:rFonts w:ascii="Times New Roman" w:hAnsi="Times New Roman" w:cs="Times New Roman" w:eastAsiaTheme="minorEastAsia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Проектирование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виртуальных экскурсий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ind w:left="0" w:leftChars="0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b/>
                <w:sz w:val="24"/>
                <w:szCs w:val="24"/>
                <w:lang w:val="en-US" w:eastAsia="ru-RU" w:bidi="ar-SA"/>
              </w:rPr>
              <w:t>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ind w:left="0" w:leftChars="0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b/>
                <w:sz w:val="24"/>
                <w:szCs w:val="24"/>
                <w:lang w:val="en-US" w:eastAsia="ru-RU" w:bidi="ar-SA"/>
              </w:rPr>
              <w:t>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ind w:left="0" w:leftChars="0"/>
              <w:jc w:val="center"/>
              <w:rPr>
                <w:rFonts w:hint="default" w:ascii="Times New Roman" w:hAnsi="Times New Roman" w:eastAsia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b/>
                <w:szCs w:val="24"/>
              </w:rPr>
              <w:t>2</w:t>
            </w:r>
            <w:r>
              <w:rPr>
                <w:rFonts w:hint="default"/>
                <w:b/>
                <w:szCs w:val="24"/>
                <w:lang w:val="ru-RU"/>
              </w:rPr>
              <w:t>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9"/>
              <w:ind w:left="0" w:leftChars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rPr>
                <w:szCs w:val="24"/>
              </w:rPr>
            </w:pPr>
            <w:r>
              <w:rPr>
                <w:rFonts w:hint="default"/>
                <w:szCs w:val="24"/>
                <w:lang w:val="ru-RU"/>
              </w:rPr>
              <w:t>2</w:t>
            </w:r>
            <w:r>
              <w:rPr>
                <w:szCs w:val="24"/>
              </w:rPr>
              <w:t>.</w:t>
            </w:r>
            <w:r>
              <w:rPr>
                <w:rFonts w:hint="default"/>
                <w:szCs w:val="24"/>
                <w:lang w:val="ru-RU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Знакомство с виртуальными музеями мира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5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Текущий контроль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rPr>
                <w:szCs w:val="24"/>
              </w:rPr>
            </w:pPr>
            <w:r>
              <w:rPr>
                <w:rFonts w:hint="default"/>
                <w:szCs w:val="24"/>
                <w:lang w:val="ru-RU"/>
              </w:rPr>
              <w:t>2</w:t>
            </w:r>
            <w:r>
              <w:rPr>
                <w:szCs w:val="24"/>
              </w:rPr>
              <w:t>.</w:t>
            </w:r>
            <w:r>
              <w:rPr>
                <w:rFonts w:hint="default"/>
                <w:szCs w:val="24"/>
                <w:lang w:val="ru-RU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Обработка собранных материалов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rPr>
                <w:szCs w:val="24"/>
              </w:rPr>
            </w:pPr>
            <w:r>
              <w:rPr>
                <w:rFonts w:hint="default"/>
                <w:szCs w:val="24"/>
                <w:lang w:val="ru-RU"/>
              </w:rPr>
              <w:t>Текущий контроль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2.3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Создание презентации по выбранной теме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jc w:val="center"/>
              <w:rPr>
                <w:rFonts w:hint="default"/>
                <w:szCs w:val="24"/>
                <w:lang w:val="ru-RU"/>
              </w:rPr>
            </w:pPr>
            <w:r>
              <w:rPr>
                <w:rFonts w:hint="default"/>
                <w:szCs w:val="24"/>
                <w:lang w:val="ru-RU"/>
              </w:rPr>
              <w:t>7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rPr>
                <w:szCs w:val="24"/>
              </w:rPr>
            </w:pPr>
            <w:r>
              <w:rPr>
                <w:rFonts w:hint="default"/>
                <w:szCs w:val="24"/>
                <w:lang w:val="ru-RU"/>
              </w:rPr>
              <w:t>Текущий контроль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jc w:val="center"/>
              <w:rPr>
                <w:rFonts w:hint="default"/>
                <w:b/>
                <w:szCs w:val="24"/>
                <w:lang w:val="ru-RU"/>
              </w:rPr>
            </w:pPr>
            <w:r>
              <w:rPr>
                <w:rFonts w:hint="default"/>
                <w:b w:val="0"/>
                <w:bCs/>
                <w:szCs w:val="24"/>
                <w:lang w:val="ru-RU"/>
              </w:rPr>
              <w:t>Презентация проекта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9"/>
              <w:jc w:val="center"/>
              <w:rPr>
                <w:b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pStyle w:val="9"/>
              <w:jc w:val="center"/>
              <w:rPr>
                <w:rFonts w:hint="default"/>
                <w:b/>
                <w:szCs w:val="24"/>
                <w:lang w:val="ru-RU"/>
              </w:rPr>
            </w:pPr>
            <w:r>
              <w:rPr>
                <w:rFonts w:hint="default"/>
                <w:b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pStyle w:val="9"/>
              <w:jc w:val="center"/>
              <w:rPr>
                <w:rFonts w:hint="default"/>
                <w:b/>
                <w:szCs w:val="24"/>
                <w:lang w:val="ru-RU"/>
              </w:rPr>
            </w:pPr>
            <w:r>
              <w:rPr>
                <w:rFonts w:hint="default"/>
                <w:b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pStyle w:val="9"/>
              <w:jc w:val="center"/>
              <w:rPr>
                <w:rFonts w:hint="default"/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</w:t>
            </w:r>
            <w:r>
              <w:rPr>
                <w:rFonts w:hint="default"/>
                <w:b/>
                <w:szCs w:val="24"/>
                <w:lang w:val="ru-RU"/>
              </w:rPr>
              <w:t>6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8D8D8" w:themeFill="background1" w:themeFillShade="D9"/>
          </w:tcPr>
          <w:p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ind w:left="0" w:leftChars="0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плана программы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«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Проектирование виртуальных экскурсий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»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1.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Подготовка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к проектированию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.1.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Вводное занятие.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 xml:space="preserve"> Техника безопасности Определение темы 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часа)</w:t>
      </w:r>
    </w:p>
    <w:p>
      <w:pPr>
        <w:ind w:left="0" w:firstLine="709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формирование индивидуального маршрута саморазвития в соответствии с потребностями и интересами уча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щихся, в соответствии с диагностикой проблемных зон в изучении данных тем; совместное планирование маршрутов восполнения проблемных зон (первичное проектирование индивидуальных маршрутов реали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зации программы саморазвития) с учетом необходи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мости углубления и расширения теоретических зна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ний и представлений о технологии проектирования виртуальных экскурсий.</w:t>
      </w:r>
    </w:p>
    <w:p>
      <w:pPr>
        <w:ind w:left="0" w:firstLine="709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Выполнение теста по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технике безопасности</w:t>
      </w:r>
      <w:r>
        <w:rPr>
          <w:rFonts w:hint="default" w:ascii="Times New Roman" w:hAnsi="Times New Roman" w:eastAsia="SimSun" w:cs="Times New Roman"/>
          <w:sz w:val="28"/>
          <w:szCs w:val="28"/>
        </w:rPr>
        <w:t>.</w:t>
      </w:r>
    </w:p>
    <w:p>
      <w:pPr>
        <w:ind w:left="0" w:firstLine="709"/>
        <w:jc w:val="both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Сбор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информации по теме, работа с интернет-источниками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ча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приобретение школьником опыта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исследовательской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деятельности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;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самоорганизации и организации совместной проектной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деятельности.</w:t>
      </w:r>
    </w:p>
    <w:p>
      <w:pPr>
        <w:ind w:left="0" w:firstLine="709"/>
        <w:jc w:val="both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ind w:left="0" w:firstLine="709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Демонстрация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собранных материалов</w:t>
      </w:r>
      <w:r>
        <w:rPr>
          <w:rFonts w:ascii="SimSun" w:hAnsi="SimSun" w:eastAsia="SimSun" w:cs="SimSun"/>
          <w:sz w:val="24"/>
          <w:szCs w:val="24"/>
        </w:rPr>
        <w:t>.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Проектирование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виртуальных экскурсий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Знакомство с виртуальными музеями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>
      <w:pPr>
        <w:ind w:left="0" w:firstLine="70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то такое мультимедийная виртуальная экскурсия. Технология подготовки виртуальной экскурсии. Зачем нужны виртуальные экскурсии. Виртуальный тур в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выбранные музеи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Демонстрация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результатов</w:t>
      </w:r>
      <w:r>
        <w:rPr>
          <w:rFonts w:hint="default" w:ascii="Times New Roman" w:hAnsi="Times New Roman" w:eastAsia="SimSun" w:cs="Times New Roman"/>
          <w:sz w:val="28"/>
          <w:szCs w:val="28"/>
        </w:rPr>
        <w:t>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Обработка собранных материалов</w:t>
      </w:r>
      <w:r>
        <w:rPr>
          <w:rFonts w:hint="default" w:ascii="Times New Roman" w:hAnsi="Times New Roman" w:eastAsia="SimSun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>
      <w:pPr>
        <w:ind w:left="0" w:firstLine="709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разраб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отка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форм и способ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ов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первичного проекти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рования виртуальных экскурсий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.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Большое внимание уделяется таким спо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собам сбора информации, как встреча с замечатель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ными людьми, посещение музея, исследование ресурсов Интер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нета, подбор литературы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необходимого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содержания.</w:t>
      </w:r>
    </w:p>
    <w:p>
      <w:pPr>
        <w:ind w:left="0"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Демонстрация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результатов</w:t>
      </w:r>
      <w:r>
        <w:rPr>
          <w:rFonts w:hint="default" w:ascii="Times New Roman" w:hAnsi="Times New Roman" w:eastAsia="SimSun" w:cs="Times New Roman"/>
          <w:sz w:val="28"/>
          <w:szCs w:val="28"/>
        </w:rPr>
        <w:t>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.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.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Создание презентации по выбранной теме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(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9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 час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/>
        </w:rPr>
        <w:t>ов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)</w:t>
      </w:r>
    </w:p>
    <w:p>
      <w:pPr>
        <w:shd w:val="clear" w:color="auto" w:fill="FFFFFF"/>
        <w:ind w:left="0" w:firstLine="709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Теория:</w:t>
      </w: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выполняются творческие работы по составлен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ным в коллективной исследовательской, аналитической деятельности алгоритмам выполнения проектных, презентационных, творческих работ. Это завершающий этап, предполагающи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й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презентацию и защиту творческих индивидуальных и коллективных проектов виртуальных экскурсий.</w:t>
      </w:r>
    </w:p>
    <w:p>
      <w:pPr>
        <w:ind w:left="0" w:firstLine="709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Практика: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Демонстрация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результатов</w:t>
      </w:r>
      <w:r>
        <w:rPr>
          <w:rFonts w:hint="default" w:ascii="Times New Roman" w:hAnsi="Times New Roman" w:eastAsia="SimSun" w:cs="Times New Roman"/>
          <w:sz w:val="28"/>
          <w:szCs w:val="28"/>
        </w:rPr>
        <w:t>.</w:t>
      </w:r>
    </w:p>
    <w:p>
      <w:pPr>
        <w:ind w:left="0" w:leftChars="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2.4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  Итоговое занятие (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Обобщение знаний обучающихся по основам </w:t>
      </w:r>
      <w:r>
        <w:rPr>
          <w:rFonts w:ascii="Times New Roman" w:hAnsi="Times New Roman" w:cs="Times New Roman"/>
          <w:sz w:val="28"/>
          <w:szCs w:val="28"/>
          <w:lang w:val="ru-RU"/>
        </w:rPr>
        <w:t>проектирования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Закрепление полученных знаний. Проведение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презентации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ind w:left="0" w:leftChars="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 Планируемые результаты программы</w:t>
      </w:r>
    </w:p>
    <w:p>
      <w:pPr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Результатом освоения программы </w:t>
      </w:r>
      <w:r>
        <w:rPr>
          <w:rFonts w:ascii="Times New Roman" w:hAnsi="Times New Roman" w:cs="Times New Roman"/>
          <w:b w:val="0"/>
          <w:bCs w:val="0"/>
          <w:color w:val="000000"/>
          <w:sz w:val="28"/>
        </w:rPr>
        <w:t>«</w:t>
      </w:r>
      <w:r>
        <w:rPr>
          <w:rFonts w:ascii="Times New Roman" w:hAnsi="Times New Roman" w:cs="Times New Roman"/>
          <w:b w:val="0"/>
          <w:bCs w:val="0"/>
          <w:color w:val="000000"/>
          <w:sz w:val="28"/>
          <w:lang w:val="ru-RU"/>
        </w:rPr>
        <w:t>Проектирование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lang w:val="ru-RU"/>
        </w:rPr>
        <w:t xml:space="preserve"> виртуальных экскурсий</w:t>
      </w:r>
      <w:r>
        <w:rPr>
          <w:rFonts w:ascii="Times New Roman" w:hAnsi="Times New Roman" w:cs="Times New Roman"/>
          <w:b w:val="0"/>
          <w:bCs w:val="0"/>
          <w:color w:val="000000"/>
          <w:sz w:val="28"/>
        </w:rPr>
        <w:t>»</w:t>
      </w:r>
      <w:r>
        <w:rPr>
          <w:rFonts w:ascii="Times New Roman" w:hAnsi="Times New Roman" w:cs="Times New Roman"/>
          <w:color w:val="000000"/>
          <w:sz w:val="28"/>
        </w:rPr>
        <w:t xml:space="preserve"> является приобретение обучающимися следующих знаний, умений и навыков в технической области:</w:t>
      </w:r>
    </w:p>
    <w:p>
      <w:pPr>
        <w:pStyle w:val="11"/>
        <w:ind w:left="0" w:firstLine="833"/>
        <w:jc w:val="both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b/>
          <w:i w:val="0"/>
          <w:iCs/>
          <w:sz w:val="28"/>
          <w:szCs w:val="28"/>
        </w:rPr>
        <w:t xml:space="preserve">Модуль </w:t>
      </w:r>
      <w:r>
        <w:rPr>
          <w:rFonts w:hint="default" w:ascii="Times New Roman" w:hAnsi="Times New Roman"/>
          <w:b/>
          <w:i w:val="0"/>
          <w:iCs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i w:val="0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Подготовка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к проектированию</w:t>
      </w:r>
    </w:p>
    <w:p>
      <w:pPr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 (предметные)</w:t>
      </w:r>
      <w:r>
        <w:rPr>
          <w:rFonts w:ascii="Times New Roman" w:hAnsi="Times New Roman" w:cs="Times New Roman"/>
          <w:b/>
          <w:color w:val="000000"/>
          <w:sz w:val="28"/>
        </w:rPr>
        <w:t>:</w:t>
      </w: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Обучающиеся должны знать:</w:t>
      </w: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  <w:t>- правила по технике безопасноси;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-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правила конструктивной групповой работы, об основе разработки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социальных проектов и организации коллективной творческой деятельности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;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-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способ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ы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самостоятельного поиска,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нахождения и обработки информации, о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правилах проведения исследования.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lang w:val="ru-RU"/>
        </w:rPr>
      </w:pP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>
      <w:pPr>
        <w:pStyle w:val="11"/>
        <w:tabs>
          <w:tab w:val="left" w:pos="1134"/>
        </w:tabs>
        <w:ind w:left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Обучающиеся должны уметь: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определять замысел деятельности;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ставить цели индивидуальной и коллективной деятельности;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собирать нужную информацию, систематизировать ее, критически оценивать и использовать;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вести деловую дискуссию, для того чтобы уметь высказывать и отстаивать свои требования;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моделировать деятельностную перспективу (результат)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определять последовательность конкретных действий для достижения результата;</w:t>
      </w:r>
    </w:p>
    <w:p>
      <w:pPr>
        <w:pStyle w:val="7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-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развивать и испытывать свои возможности и понимать свои пределы;</w:t>
      </w:r>
    </w:p>
    <w:p>
      <w:pPr>
        <w:pStyle w:val="11"/>
        <w:numPr>
          <w:ilvl w:val="0"/>
          <w:numId w:val="5"/>
        </w:numPr>
        <w:ind w:left="993" w:hanging="153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соблюдать технику безопасности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.</w:t>
      </w:r>
    </w:p>
    <w:p>
      <w:pPr>
        <w:pStyle w:val="11"/>
        <w:shd w:val="clear" w:color="auto" w:fill="FFFFFF"/>
        <w:ind w:left="0" w:firstLine="709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Метапредметные:</w:t>
      </w:r>
    </w:p>
    <w:p>
      <w:p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Обучающиеся должны уметь:</w:t>
      </w:r>
    </w:p>
    <w:p>
      <w:pPr>
        <w:pStyle w:val="11"/>
        <w:numPr>
          <w:ilvl w:val="0"/>
          <w:numId w:val="6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взаимодействовать в процессе реализации индивидуальных и коллективных проектов;</w:t>
      </w:r>
    </w:p>
    <w:p>
      <w:pPr>
        <w:pStyle w:val="11"/>
        <w:numPr>
          <w:ilvl w:val="0"/>
          <w:numId w:val="6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знания, полученные за счет самостоятельного поиска в процессе </w:t>
      </w:r>
      <w:r>
        <w:rPr>
          <w:rFonts w:ascii="Times New Roman" w:hAnsi="Times New Roman"/>
          <w:sz w:val="28"/>
          <w:szCs w:val="28"/>
          <w:lang w:val="ru-RU"/>
        </w:rPr>
        <w:t>подготовки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11"/>
        <w:numPr>
          <w:ilvl w:val="0"/>
          <w:numId w:val="6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обобщенные методы работы с информацией.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>
      <w:pPr>
        <w:pStyle w:val="11"/>
        <w:tabs>
          <w:tab w:val="left" w:pos="1134"/>
        </w:tabs>
        <w:ind w:left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Обучающиеся должны уметь:</w:t>
      </w:r>
    </w:p>
    <w:p>
      <w:pPr>
        <w:pStyle w:val="11"/>
        <w:numPr>
          <w:ilvl w:val="0"/>
          <w:numId w:val="7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индивидуально, в малой группе и участвовать в коллективном проекте;</w:t>
      </w:r>
    </w:p>
    <w:p>
      <w:pPr>
        <w:pStyle w:val="11"/>
        <w:numPr>
          <w:ilvl w:val="0"/>
          <w:numId w:val="7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личную ответственность за результаты коллективного проекта;</w:t>
      </w:r>
    </w:p>
    <w:p>
      <w:pPr>
        <w:pStyle w:val="11"/>
        <w:numPr>
          <w:ilvl w:val="0"/>
          <w:numId w:val="7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убирать свое рабочее место, оказывать помощь другим учащимся;</w:t>
      </w:r>
    </w:p>
    <w:p>
      <w:pPr>
        <w:pStyle w:val="11"/>
        <w:numPr>
          <w:ilvl w:val="0"/>
          <w:numId w:val="7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проявлять творческие навыки и инициативу при </w:t>
      </w:r>
      <w:r>
        <w:rPr>
          <w:rFonts w:ascii="Times New Roman" w:hAnsi="Times New Roman"/>
          <w:sz w:val="28"/>
          <w:szCs w:val="28"/>
          <w:lang w:val="ru-RU"/>
        </w:rPr>
        <w:t>подготовке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к полету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11"/>
        <w:numPr>
          <w:ilvl w:val="0"/>
          <w:numId w:val="7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взаимодействовать с другими учащимися вне зависимости от национальности, интеллектуальных и творческих способностей.</w:t>
      </w:r>
    </w:p>
    <w:p>
      <w:pPr>
        <w:pStyle w:val="11"/>
        <w:numPr>
          <w:ilvl w:val="0"/>
          <w:numId w:val="7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>
      <w:pPr>
        <w:ind w:left="0"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Проектирование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виртуальных экскурсий</w:t>
      </w:r>
    </w:p>
    <w:p>
      <w:pPr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 (предметные)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Обучающиеся должны знать:</w:t>
      </w: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>
      <w:pPr>
        <w:tabs>
          <w:tab w:val="left" w:pos="1134"/>
        </w:tabs>
        <w:ind w:left="0" w:firstLine="709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ru-RU"/>
        </w:rPr>
        <w:t>- правила и способы создания презентаций;</w:t>
      </w:r>
    </w:p>
    <w:p>
      <w:pPr>
        <w:tabs>
          <w:tab w:val="left" w:pos="1134"/>
        </w:tabs>
        <w:ind w:left="0" w:firstLine="709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val="ru-RU"/>
        </w:rPr>
        <w:t>- условия применения полученных знаний в повседневной жизни.</w:t>
      </w: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>
      <w:pPr>
        <w:pStyle w:val="1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Обучающиеся должны уметь: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- с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амостоятельно планировать необходимые действия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;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- в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ыбирать наиболее эффективные способы достижения цели.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-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а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декватно оценивать свои достижения, осознавать возникающие трудности,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-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искать их причины и пути преодоления.</w:t>
      </w:r>
    </w:p>
    <w:p>
      <w:pPr>
        <w:pStyle w:val="11"/>
        <w:numPr>
          <w:ilvl w:val="0"/>
          <w:numId w:val="0"/>
        </w:numPr>
        <w:shd w:val="clear" w:color="auto" w:fill="FFFFFF"/>
        <w:tabs>
          <w:tab w:val="left" w:pos="993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11"/>
        <w:shd w:val="clear" w:color="auto" w:fill="FFFFFF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Метапредметные:</w:t>
      </w:r>
    </w:p>
    <w:p>
      <w:pPr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Обучающиеся должны уметь:</w:t>
      </w:r>
    </w:p>
    <w:p>
      <w:pPr>
        <w:pStyle w:val="11"/>
        <w:numPr>
          <w:ilvl w:val="0"/>
          <w:numId w:val="8"/>
        </w:numPr>
        <w:tabs>
          <w:tab w:val="left" w:pos="709"/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>
      <w:pPr>
        <w:pStyle w:val="11"/>
        <w:numPr>
          <w:ilvl w:val="0"/>
          <w:numId w:val="8"/>
        </w:numPr>
        <w:tabs>
          <w:tab w:val="left" w:pos="709"/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планировать пути достижения целей, в том числе альтернативные;</w:t>
      </w:r>
    </w:p>
    <w:p>
      <w:pPr>
        <w:pStyle w:val="11"/>
        <w:numPr>
          <w:ilvl w:val="0"/>
          <w:numId w:val="8"/>
        </w:numPr>
        <w:tabs>
          <w:tab w:val="left" w:pos="709"/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осознанно выбирать наиболее эффективные способы решения учебных и познавательных задач;</w:t>
      </w:r>
    </w:p>
    <w:p>
      <w:pPr>
        <w:pStyle w:val="11"/>
        <w:numPr>
          <w:ilvl w:val="0"/>
          <w:numId w:val="8"/>
        </w:numPr>
        <w:tabs>
          <w:tab w:val="left" w:pos="709"/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правильность выполнения учебной задачи, собственные возможности её решения;</w:t>
      </w:r>
    </w:p>
    <w:p>
      <w:pPr>
        <w:pStyle w:val="11"/>
        <w:numPr>
          <w:ilvl w:val="0"/>
          <w:numId w:val="8"/>
        </w:numPr>
        <w:tabs>
          <w:tab w:val="left" w:pos="709"/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организовывать учебное сотрудничество и совместную деятельность с педагогом и сверстниками; работать индивидуально и в группе.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>
      <w:pPr>
        <w:pStyle w:val="11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в составе творческой группы;</w:t>
      </w:r>
    </w:p>
    <w:p>
      <w:pPr>
        <w:pStyle w:val="11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информационном пространстве.</w:t>
      </w:r>
    </w:p>
    <w:p>
      <w:pPr>
        <w:pStyle w:val="11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выделять нравственный аспект поведения и соотносить поступки и события с принятыми этическими принципами.</w:t>
      </w:r>
    </w:p>
    <w:p>
      <w:pPr>
        <w:pStyle w:val="11"/>
        <w:numPr>
          <w:ilvl w:val="0"/>
          <w:numId w:val="0"/>
        </w:numPr>
        <w:tabs>
          <w:tab w:val="left" w:pos="993"/>
        </w:tabs>
        <w:ind w:left="709" w:leftChars="0"/>
        <w:jc w:val="both"/>
        <w:rPr>
          <w:rFonts w:ascii="Times New Roman" w:hAnsi="Times New Roman"/>
          <w:sz w:val="28"/>
          <w:szCs w:val="28"/>
        </w:rPr>
      </w:pPr>
    </w:p>
    <w:p>
      <w:pPr>
        <w:pStyle w:val="9"/>
        <w:ind w:firstLine="709"/>
        <w:rPr>
          <w:rFonts w:hint="default"/>
          <w:b/>
          <w:color w:val="000000"/>
          <w:sz w:val="28"/>
          <w:lang w:val="ru-RU"/>
        </w:rPr>
      </w:pPr>
      <w:r>
        <w:rPr>
          <w:b/>
          <w:sz w:val="28"/>
          <w:szCs w:val="28"/>
        </w:rPr>
        <w:t xml:space="preserve">Раздел 2. Комплекс организационно-педагогических условий реализации программы дополнительного образования технической направленности </w:t>
      </w:r>
      <w:r>
        <w:rPr>
          <w:rFonts w:hint="default"/>
          <w:b/>
          <w:sz w:val="28"/>
          <w:szCs w:val="28"/>
          <w:lang w:val="ru-RU"/>
        </w:rPr>
        <w:t>«Проектирование виртуальных экскурсий»</w:t>
      </w:r>
    </w:p>
    <w:p>
      <w:pPr>
        <w:pStyle w:val="9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2.1 Условия реализации программы</w:t>
      </w:r>
    </w:p>
    <w:p>
      <w:pPr>
        <w:pStyle w:val="9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2.1.1 Финансовое обеспечение</w:t>
      </w:r>
    </w:p>
    <w:p>
      <w:pPr>
        <w:pStyle w:val="9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источниками финансирования являются собственные средства учреждений-участников Программы и привлечѐнные средства.</w:t>
      </w:r>
    </w:p>
    <w:p>
      <w:pPr>
        <w:pStyle w:val="9"/>
        <w:ind w:firstLine="709"/>
        <w:rPr>
          <w:sz w:val="28"/>
          <w:szCs w:val="28"/>
        </w:rPr>
      </w:pPr>
      <w:r>
        <w:rPr>
          <w:sz w:val="28"/>
          <w:szCs w:val="28"/>
        </w:rPr>
        <w:t>Оплата за участие в реализации программных блоков производится из фонда оплаты труда учреждений или иными способами, предусмотренными договорами.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2.1.2. Материально-техническое обеспечение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может быть реализована в условиях специально созданных условий: </w:t>
      </w:r>
    </w:p>
    <w:p>
      <w:p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Модуля «</w:t>
      </w:r>
      <w:r>
        <w:rPr>
          <w:rFonts w:ascii="Times New Roman" w:hAnsi="Times New Roman" w:cs="Times New Roman"/>
          <w:b w:val="0"/>
          <w:bCs/>
          <w:i/>
          <w:iCs/>
          <w:sz w:val="28"/>
          <w:szCs w:val="28"/>
          <w:lang w:val="ru-RU"/>
        </w:rPr>
        <w:t>Подготовка</w:t>
      </w: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  <w:t xml:space="preserve"> к проектированию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реализации программы зависит от технической оснащенности компьютерного класса, наличия программного обеспечения и уровня материальной поддержки учебного процесса. Для проведения практических занятий в компьютерном кабинете необходим следующий состав аппаратного и программного обеспечения: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Учебный компьютерный кабинет, удовлетворяющий санитарно–гигиеническим требованиям (компьютеры, парты, стулья, доска, шкаф для УМК и библиотеки), укомплектованный выделенным каналом выхода в Интернет.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Техническое и программное обеспечение.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данной программы требуются IBM-совместимые компьютеры с процессором типа Intel 80286 и выше. Желательно соответствие между числом учащихся и числом компьютеров как 1:1.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компьютерах должна быть установлена операционная система Windows XP и выше.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Требуются следующие прикладные программы:</w:t>
      </w:r>
    </w:p>
    <w:p>
      <w:pPr>
        <w:pStyle w:val="11"/>
        <w:numPr>
          <w:ilvl w:val="0"/>
          <w:numId w:val="10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 программирования Small Basic 1 и выше;</w:t>
      </w:r>
    </w:p>
    <w:p>
      <w:pPr>
        <w:pStyle w:val="11"/>
        <w:numPr>
          <w:ilvl w:val="0"/>
          <w:numId w:val="10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 программирования Pascal ABC;</w:t>
      </w:r>
    </w:p>
    <w:p>
      <w:pPr>
        <w:pStyle w:val="11"/>
        <w:numPr>
          <w:ilvl w:val="0"/>
          <w:numId w:val="10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 программирования Python 3.4 и выше.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Оборудование, необходимое для реализации программы:</w:t>
      </w:r>
    </w:p>
    <w:p>
      <w:pPr>
        <w:ind w:left="0"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3.1. Мультимедийная проекционная установка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Модуля «</w:t>
      </w:r>
      <w:r>
        <w:rPr>
          <w:rFonts w:ascii="Times New Roman" w:hAnsi="Times New Roman" w:cs="Times New Roman"/>
          <w:b w:val="0"/>
          <w:bCs/>
          <w:i/>
          <w:iCs/>
          <w:sz w:val="28"/>
          <w:szCs w:val="28"/>
          <w:lang w:val="ru-RU"/>
        </w:rPr>
        <w:t>Проектирование</w:t>
      </w:r>
      <w:r>
        <w:rPr>
          <w:rFonts w:hint="default" w:ascii="Times New Roman" w:hAnsi="Times New Roman" w:cs="Times New Roman"/>
          <w:b w:val="0"/>
          <w:bCs/>
          <w:i/>
          <w:iCs/>
          <w:sz w:val="28"/>
          <w:szCs w:val="28"/>
          <w:lang w:val="ru-RU"/>
        </w:rPr>
        <w:t xml:space="preserve"> виртуальных экскурсий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>
      <w:pPr>
        <w:pStyle w:val="11"/>
        <w:numPr>
          <w:ilvl w:val="0"/>
          <w:numId w:val="11"/>
        </w:numPr>
        <w:ind w:left="0" w:firstLine="4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персональные компьютеры (на каждого обучающегося) с программным обеспечением, с минимальными системными требованиями (процессор i3 или аналог, 4 Гб оперативной памяти) экран, проектор;</w:t>
      </w:r>
    </w:p>
    <w:p>
      <w:pPr>
        <w:ind w:left="0"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квадракоптеры.</w:t>
      </w:r>
    </w:p>
    <w:p>
      <w:pPr>
        <w:pStyle w:val="11"/>
        <w:numPr>
          <w:ilvl w:val="0"/>
          <w:numId w:val="0"/>
        </w:numPr>
        <w:ind w:left="473" w:leftChars="0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pStyle w:val="9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2.1.3. Кадровое обеспечение</w:t>
      </w:r>
    </w:p>
    <w:p>
      <w:pPr>
        <w:pStyle w:val="9"/>
        <w:ind w:firstLine="709"/>
        <w:rPr>
          <w:rFonts w:eastAsiaTheme="minorEastAsia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Реализация образовательной программы обеспечивается </w:t>
      </w:r>
      <w:r>
        <w:rPr>
          <w:rFonts w:eastAsiaTheme="minorEastAsia"/>
          <w:color w:val="000000"/>
          <w:sz w:val="28"/>
          <w:szCs w:val="28"/>
        </w:rPr>
        <w:t>высококвалифицированными педагогическими работниками образовательной программы из числа специалистов, направление деятельности которых соответствует направлению дополнительного образования (специалисты технической направленности).</w:t>
      </w:r>
    </w:p>
    <w:p>
      <w:pPr>
        <w:pStyle w:val="9"/>
        <w:ind w:firstLine="709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требованиям.</w:t>
      </w:r>
    </w:p>
    <w:p>
      <w:pPr>
        <w:pStyle w:val="9"/>
        <w:ind w:firstLine="709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Программа реализуется в сетевой форме.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Формы аттестации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реализации образовательной программы включает в себя текущий контроль успеваемости и итоговую аттестацию обучающихся.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средств текущего контроля успеваемости могут использоваться устные опросы, анкетирование, тестирование, творческие задания, демонстрация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left="0"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проводится в форме итогово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 Оценочные материалы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образовательной деятельности отслеживаются путем проведения начальной и промежуточной диагностики обучающихся.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Прогностическая (начальная) диагностика </w:t>
      </w:r>
      <w:r>
        <w:rPr>
          <w:rFonts w:ascii="Times New Roman" w:hAnsi="Times New Roman" w:cs="Times New Roman"/>
          <w:sz w:val="28"/>
          <w:szCs w:val="28"/>
        </w:rPr>
        <w:t>(проводится при наборе или на начальном этапе формирования коллектива) – изучение отношения ребенка к выбранной деятельности, его достижения в этой области, личностные качества ребенка.</w:t>
      </w: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Текущая (промежуточная) диагностика - </w:t>
      </w:r>
      <w:r>
        <w:rPr>
          <w:rFonts w:ascii="Times New Roman" w:hAnsi="Times New Roman" w:cs="Times New Roman"/>
          <w:color w:val="000000"/>
          <w:sz w:val="28"/>
        </w:rPr>
        <w:t>индивидуальная беседа, тесты и т.д.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подведения итогов:</w:t>
      </w:r>
      <w:r>
        <w:rPr>
          <w:rFonts w:ascii="Times New Roman" w:hAnsi="Times New Roman" w:cs="Times New Roman"/>
          <w:sz w:val="28"/>
          <w:szCs w:val="28"/>
        </w:rPr>
        <w:t xml:space="preserve"> наблюдение, фронтальный опрос, тестирование, практическая работа, творческий проект.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выполнения программы служат:</w:t>
      </w:r>
    </w:p>
    <w:p>
      <w:pPr>
        <w:pStyle w:val="11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стабильный интерес обучающихся к научно-техническому творчеству;</w:t>
      </w:r>
    </w:p>
    <w:p>
      <w:pPr>
        <w:pStyle w:val="11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массовость и активность участия детей в мероприятиях по данной направленности;</w:t>
      </w:r>
    </w:p>
    <w:p>
      <w:pPr>
        <w:pStyle w:val="11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результативность по итогам городских, региональных, международных конкурсов, выставок или фестивалей;</w:t>
      </w:r>
    </w:p>
    <w:p>
      <w:pPr>
        <w:pStyle w:val="11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проявление самостоятельности в творческой деятельности.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оценки качества знаний, умений и навыков, учитывая возраст обучающихся, являются:  </w:t>
      </w:r>
    </w:p>
    <w:p>
      <w:pPr>
        <w:pStyle w:val="11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конкурсы, викторины, выставки; тематический (обобщающий) контроль (тестирование);</w:t>
      </w:r>
    </w:p>
    <w:p>
      <w:pPr>
        <w:pStyle w:val="11"/>
        <w:numPr>
          <w:ilvl w:val="0"/>
          <w:numId w:val="13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портфолио обучающихся.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 результата и контроль за прохождением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11"/>
        <w:numPr>
          <w:ilvl w:val="0"/>
          <w:numId w:val="14"/>
        </w:numPr>
        <w:tabs>
          <w:tab w:val="left" w:pos="993"/>
          <w:tab w:val="left" w:pos="1418"/>
        </w:tabs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 детей к </w:t>
      </w:r>
      <w:r>
        <w:rPr>
          <w:rFonts w:ascii="Times New Roman" w:hAnsi="Times New Roman"/>
          <w:sz w:val="28"/>
          <w:szCs w:val="28"/>
          <w:lang w:val="ru-RU"/>
        </w:rPr>
        <w:t>проектированию</w:t>
      </w:r>
      <w:r>
        <w:rPr>
          <w:rFonts w:ascii="Times New Roman" w:hAnsi="Times New Roman"/>
          <w:sz w:val="28"/>
          <w:szCs w:val="28"/>
        </w:rPr>
        <w:t xml:space="preserve"> диагностируется путем наблюдений за ребенком на занятиях, во время выполнения практических заданий, при подготовке к </w:t>
      </w:r>
      <w:r>
        <w:rPr>
          <w:rFonts w:ascii="Times New Roman" w:hAnsi="Times New Roman"/>
          <w:sz w:val="28"/>
          <w:szCs w:val="28"/>
          <w:lang w:val="ru-RU"/>
        </w:rPr>
        <w:t>презентации</w:t>
      </w:r>
      <w:r>
        <w:rPr>
          <w:rFonts w:hint="default" w:ascii="Times New Roman" w:hAnsi="Times New Roman"/>
          <w:sz w:val="28"/>
          <w:szCs w:val="28"/>
          <w:lang w:val="ru-RU"/>
        </w:rPr>
        <w:t>, к проекту</w:t>
      </w:r>
      <w:r>
        <w:rPr>
          <w:rFonts w:ascii="Times New Roman" w:hAnsi="Times New Roman"/>
          <w:sz w:val="28"/>
          <w:szCs w:val="28"/>
        </w:rPr>
        <w:t xml:space="preserve">; </w:t>
      </w:r>
    </w:p>
    <w:p>
      <w:pPr>
        <w:pStyle w:val="11"/>
        <w:numPr>
          <w:ilvl w:val="0"/>
          <w:numId w:val="14"/>
        </w:numPr>
        <w:tabs>
          <w:tab w:val="left" w:pos="993"/>
          <w:tab w:val="left" w:pos="1418"/>
        </w:tabs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творческих способностей диагностируется через анализ поведения ребенка на занятиях, при подготовке к конкурсам и участии в них владение ребенком теоретическим материалом оценивается во время </w:t>
      </w:r>
      <w:r>
        <w:rPr>
          <w:rFonts w:ascii="Times New Roman" w:hAnsi="Times New Roman"/>
          <w:sz w:val="28"/>
          <w:szCs w:val="28"/>
          <w:lang w:val="ru-RU"/>
        </w:rPr>
        <w:t>демонстрации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презентации</w:t>
      </w:r>
      <w:r>
        <w:rPr>
          <w:rFonts w:ascii="Times New Roman" w:hAnsi="Times New Roman"/>
          <w:sz w:val="28"/>
          <w:szCs w:val="28"/>
        </w:rPr>
        <w:t>, а также при проведении теоретического опроса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обучающегося;</w:t>
      </w:r>
    </w:p>
    <w:p>
      <w:pPr>
        <w:pStyle w:val="11"/>
        <w:numPr>
          <w:ilvl w:val="0"/>
          <w:numId w:val="14"/>
        </w:numPr>
        <w:tabs>
          <w:tab w:val="left" w:pos="993"/>
          <w:tab w:val="left" w:pos="1418"/>
        </w:tabs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воспитательных задач, обозначенных в образовательной программе, способствует пропаганда достижений творческого объединения при участии его обучающихся в муниципальных, региональных, всероссийских конкурсах, фестиваля, выставках.</w:t>
      </w:r>
    </w:p>
    <w:p>
      <w:pPr>
        <w:shd w:val="clear" w:color="auto" w:fill="FFFFFF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Модульной программой 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Проектирование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виртуальных экскурсий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» предусматриваются следующие виды контроля: предварительный, текущий, итоговый, а также промежуточный. Результаты которых фиксируются в листах оценивания (Приложение 1).</w:t>
      </w:r>
    </w:p>
    <w:p>
      <w:pPr>
        <w:shd w:val="clear" w:color="auto" w:fill="FFFFFF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Предварительный контроль проводится в первые дни обучения для выявления исходного уровня подготовки обучающихся, чтобы скорректировать учебно-тематический план, определить направление и формы индивидуальной работы (метод: анкетирование, собеседование).</w:t>
      </w:r>
    </w:p>
    <w:p>
      <w:pPr>
        <w:shd w:val="clear" w:color="auto" w:fill="FFFFFF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  <w:t>Промежуточный контроль.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В конце каждого раздела модуля проводится итоговое занятие форме зачета, состоящего из практической и теоретической частей. Проверка теоретического материала осуществляется в письменной форме (составляется из вопросов по каждому разделу программы). Практическая часть состоит из проверки умений и навыков п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роектирования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</w:t>
      </w:r>
    </w:p>
    <w:p>
      <w:pPr>
        <w:shd w:val="clear" w:color="auto" w:fill="FFFFFF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  <w:t>Текущий контроль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проводится с целью определения степени усвоения обучающимися учебного материала и уровня их подготовленности к занятиям. Этот контроль должен повысить заинтересованность обучающихся в усвоении материла. Он своевременно выявлять отстающих, а также опережающих обучение с целью наиболее эффективного подбора методов и средств обучения.</w:t>
      </w:r>
    </w:p>
    <w:p>
      <w:pPr>
        <w:shd w:val="clear" w:color="auto" w:fill="FFFFFF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</w:rPr>
        <w:t>Итоговый контроль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проводится с целью определения степени достижения результатов обучения, закрепления знаний, ориентации обучающихся на дальнейшее самостоятельное обучение, участие в мероприятиях, конкурсах. На каждом занятии педагог использует взаимоконтроль и самоконтроль.</w:t>
      </w:r>
    </w:p>
    <w:p>
      <w:pPr>
        <w:shd w:val="clear" w:color="auto" w:fill="FFFFFF"/>
        <w:ind w:lef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Формы контроля:</w:t>
      </w:r>
    </w:p>
    <w:p>
      <w:pPr>
        <w:pStyle w:val="11"/>
        <w:numPr>
          <w:ilvl w:val="0"/>
          <w:numId w:val="14"/>
        </w:numPr>
        <w:shd w:val="clear" w:color="auto" w:fill="FFFFFF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зачет,</w:t>
      </w:r>
    </w:p>
    <w:p>
      <w:pPr>
        <w:pStyle w:val="11"/>
        <w:numPr>
          <w:ilvl w:val="0"/>
          <w:numId w:val="14"/>
        </w:numPr>
        <w:shd w:val="clear" w:color="auto" w:fill="FFFFFF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тестирование,</w:t>
      </w:r>
    </w:p>
    <w:p>
      <w:pPr>
        <w:pStyle w:val="11"/>
        <w:numPr>
          <w:ilvl w:val="0"/>
          <w:numId w:val="14"/>
        </w:numPr>
        <w:shd w:val="clear" w:color="auto" w:fill="FFFFFF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письменный</w:t>
      </w:r>
    </w:p>
    <w:p>
      <w:pPr>
        <w:pStyle w:val="11"/>
        <w:numPr>
          <w:ilvl w:val="0"/>
          <w:numId w:val="14"/>
        </w:numPr>
        <w:shd w:val="clear" w:color="auto" w:fill="FFFFFF"/>
        <w:ind w:left="993" w:hanging="284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опрос,</w:t>
      </w:r>
    </w:p>
    <w:p>
      <w:pPr>
        <w:pStyle w:val="11"/>
        <w:numPr>
          <w:ilvl w:val="0"/>
          <w:numId w:val="14"/>
        </w:numPr>
        <w:shd w:val="clear" w:color="auto" w:fill="FFFFFF"/>
        <w:ind w:left="993" w:hanging="284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анкетирование,</w:t>
      </w:r>
    </w:p>
    <w:p>
      <w:pPr>
        <w:pStyle w:val="11"/>
        <w:numPr>
          <w:ilvl w:val="0"/>
          <w:numId w:val="14"/>
        </w:numPr>
        <w:shd w:val="clear" w:color="auto" w:fill="FFFFFF"/>
        <w:ind w:left="993" w:hanging="284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самостоятельная работа, педагогическое наблюдение.</w:t>
      </w:r>
    </w:p>
    <w:p>
      <w:pPr>
        <w:shd w:val="clear" w:color="auto" w:fill="FFFFFF"/>
        <w:ind w:left="0" w:firstLine="709"/>
        <w:jc w:val="both"/>
        <w:rPr>
          <w:rFonts w:ascii="YS Text" w:hAnsi="YS Text" w:eastAsia="Times New Roman" w:cs="Times New Roman"/>
          <w:color w:val="000000"/>
          <w:sz w:val="28"/>
          <w:szCs w:val="28"/>
        </w:rPr>
      </w:pPr>
      <w:r>
        <w:rPr>
          <w:rFonts w:ascii="YS Text" w:hAnsi="YS Text" w:eastAsia="Times New Roman" w:cs="Times New Roman"/>
          <w:color w:val="000000"/>
          <w:sz w:val="28"/>
          <w:szCs w:val="28"/>
        </w:rPr>
        <w:t>Формы подведения итогов:</w:t>
      </w:r>
    </w:p>
    <w:p>
      <w:pPr>
        <w:pStyle w:val="11"/>
        <w:numPr>
          <w:ilvl w:val="0"/>
          <w:numId w:val="15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конкурсах, соревнованиях, сетевых проектах;</w:t>
      </w:r>
    </w:p>
    <w:p>
      <w:pPr>
        <w:pStyle w:val="11"/>
        <w:numPr>
          <w:ilvl w:val="0"/>
          <w:numId w:val="15"/>
        </w:numPr>
        <w:tabs>
          <w:tab w:val="left" w:pos="993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 xml:space="preserve">отчеты </w:t>
      </w:r>
      <w:r>
        <w:rPr>
          <w:rFonts w:ascii="Times New Roman" w:hAnsi="Times New Roman"/>
          <w:sz w:val="28"/>
          <w:szCs w:val="28"/>
          <w:lang w:val="ru-RU"/>
        </w:rPr>
        <w:t>процесса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создания проекта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11"/>
        <w:numPr>
          <w:ilvl w:val="0"/>
          <w:numId w:val="15"/>
        </w:numPr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на фестивалях и олимпиадах различных уровней.</w:t>
      </w:r>
    </w:p>
    <w:p>
      <w:pPr>
        <w:pStyle w:val="9"/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Критерии оценки уровня освоения программы</w:t>
      </w:r>
      <w:r>
        <w:rPr>
          <w:sz w:val="28"/>
          <w:szCs w:val="28"/>
        </w:rPr>
        <w:t xml:space="preserve"> </w:t>
      </w:r>
      <w:r>
        <w:rPr>
          <w:rFonts w:hint="default"/>
          <w:b/>
          <w:bCs/>
          <w:sz w:val="28"/>
          <w:szCs w:val="28"/>
          <w:lang w:val="ru-RU"/>
        </w:rPr>
        <w:t>«Проектирование виртуальных экскурсий</w:t>
      </w:r>
      <w:r>
        <w:rPr>
          <w:b/>
          <w:bCs/>
          <w:sz w:val="28"/>
          <w:szCs w:val="28"/>
        </w:rPr>
        <w:t>»:</w:t>
      </w:r>
    </w:p>
    <w:p>
      <w:pPr>
        <w:pStyle w:val="9"/>
        <w:ind w:firstLine="709"/>
        <w:rPr>
          <w:sz w:val="28"/>
          <w:szCs w:val="28"/>
        </w:rPr>
      </w:pPr>
      <w:r>
        <w:rPr>
          <w:sz w:val="28"/>
          <w:szCs w:val="28"/>
        </w:rPr>
        <w:t>Контроль теоретических знаний и практических умений и навыков осуществляется с помощью карт сформированных предметных компетенций. Карта универсальная, может использоваться по любому вектору программы. Заполняется педагогом по итогам наблюдения, исходя из ожидаемых результатов реализации программы (Приложение 1)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>
      <w:p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Творческий уровень</w:t>
      </w:r>
    </w:p>
    <w:p>
      <w:pPr>
        <w:pStyle w:val="11"/>
        <w:numPr>
          <w:ilvl w:val="0"/>
          <w:numId w:val="16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Обладает многосторонними способностями.</w:t>
      </w:r>
    </w:p>
    <w:p>
      <w:pPr>
        <w:pStyle w:val="11"/>
        <w:numPr>
          <w:ilvl w:val="0"/>
          <w:numId w:val="16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Работает быстро. Имеет высокую общую работоспособность.</w:t>
      </w:r>
    </w:p>
    <w:p>
      <w:pPr>
        <w:pStyle w:val="11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Обладает умениями широко интерпретировать и конструировать материал.</w:t>
      </w:r>
    </w:p>
    <w:p>
      <w:pPr>
        <w:pStyle w:val="11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один и тот же факт, явление с разных точек зрения, проявляя глубокий интерес к открытиям в мировой цивилизации, умеет доказывать, опровергать.</w:t>
      </w:r>
    </w:p>
    <w:p>
      <w:pPr>
        <w:pStyle w:val="11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Работает с различными информационными источниками (справочники, энциклопедический материал, научно-популярная статья, занимательная литература, Интернет), отыскивая, отбирая необходимый материал.</w:t>
      </w:r>
    </w:p>
    <w:p>
      <w:pPr>
        <w:pStyle w:val="11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владеет поиском недостающей информации. Умеет приобретать знания в процессе самостоятельной поисковой деятельности.</w:t>
      </w:r>
    </w:p>
    <w:p>
      <w:pPr>
        <w:pStyle w:val="11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большой словарный запас.</w:t>
      </w:r>
    </w:p>
    <w:p>
      <w:pPr>
        <w:pStyle w:val="11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«встраивать» новые знания в систему уже усвоенных и применяемых на практике знаний и в проблемную ситуацию.</w:t>
      </w:r>
    </w:p>
    <w:p>
      <w:pPr>
        <w:pStyle w:val="11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владеет операционными способами освоения знаний (сравнение, анализ, синтез, простые и сложные обобщения, абстрагирование и т.д.).</w:t>
      </w:r>
    </w:p>
    <w:p>
      <w:pPr>
        <w:pStyle w:val="11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ориентируется в овладении умениями сопоставлять, критически анализировать.</w:t>
      </w:r>
    </w:p>
    <w:p>
      <w:pPr>
        <w:pStyle w:val="11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проводить самоанализ личного знания, подбирая методы предстоящей работы.</w:t>
      </w:r>
    </w:p>
    <w:p>
      <w:pPr>
        <w:pStyle w:val="11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Самостоятелен в принятии решения.</w:t>
      </w:r>
    </w:p>
    <w:p>
      <w:pPr>
        <w:pStyle w:val="11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большим интересом посещает занятия в творческом объединении, расширяя и углубляя знания в интересующей его области.</w:t>
      </w:r>
    </w:p>
    <w:p>
      <w:p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Продуктивный уровень</w:t>
      </w:r>
    </w:p>
    <w:p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Обладает прочными знаниями и твердыми умениями всех умственных действий, развивающих творческую индивидуальность личности.</w:t>
      </w:r>
    </w:p>
    <w:p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выполнения всех видов творческих упражнений носит сознательный характер. Ребенок осознает цель, понимает возникшую проблему. </w:t>
      </w:r>
    </w:p>
    <w:p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Внутренне планирует содержание, структуру и проектируемые результаты деятельности.</w:t>
      </w:r>
    </w:p>
    <w:p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проводить тщательный анализ задачи, наличие данных в ней, при этом может прибегать к помощи педагога.</w:t>
      </w:r>
    </w:p>
    <w:p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Предстоящей деятельности придается строгая логичность. Составляется план последовательности выполнения заданий.</w:t>
      </w:r>
    </w:p>
    <w:p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правильность решения задачи. При перенесении способов решения на другие виды задач самостоятельно находит новые приемы решения.</w:t>
      </w:r>
    </w:p>
    <w:p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Выделяет сущность в явлениях, процессах, виде связи, зависимости между явлениями, процессами.</w:t>
      </w:r>
    </w:p>
    <w:p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выбрать оптимальные пути решения на основе систематизации большого объема информации, в том числе межпредметного характера.</w:t>
      </w:r>
    </w:p>
    <w:p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Пытается самостоятельно выделить отдельно причины, следствия, а также причинно-следственные связи в развитии явлений и на основе этих процессов выделять закономерности, пытается делать выводы. </w:t>
      </w:r>
    </w:p>
    <w:p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получить вывод из информации, а затем развернуть его в текст с движением от главной мысли до конкретного знания.</w:t>
      </w:r>
    </w:p>
    <w:p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Моделирует ход суждений, обладая системной информацией, при этом твердо удерживая внутренний план действий.</w:t>
      </w:r>
    </w:p>
    <w:p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знания и умения по самообразованию и самообучению</w:t>
      </w:r>
    </w:p>
    <w:p>
      <w:p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Репродуктивный уровень</w:t>
      </w:r>
    </w:p>
    <w:p>
      <w:pPr>
        <w:pStyle w:val="11"/>
        <w:numPr>
          <w:ilvl w:val="0"/>
          <w:numId w:val="18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Стремится к выделению главного, обобщению, а также сравнению, доказательству, опровержению. Однако, системой умственных действий не обладает.</w:t>
      </w:r>
    </w:p>
    <w:p>
      <w:pPr>
        <w:pStyle w:val="11"/>
        <w:numPr>
          <w:ilvl w:val="0"/>
          <w:numId w:val="18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делать простые выводы в более сложные, а также преобразовывать в заключения.</w:t>
      </w:r>
    </w:p>
    <w:p>
      <w:pPr>
        <w:pStyle w:val="11"/>
        <w:numPr>
          <w:ilvl w:val="0"/>
          <w:numId w:val="18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материалом происходит в том же объеме и порядке, в каком изложены на занятии, не внося нового.</w:t>
      </w:r>
    </w:p>
    <w:p>
      <w:pPr>
        <w:pStyle w:val="11"/>
        <w:numPr>
          <w:ilvl w:val="0"/>
          <w:numId w:val="18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задания выполняются первоначально на уровне копирования и воспроизведения (1-й этап). В процессе закрепления (2-й этап) проявляется догадливость, сообразительность, однако проявить собственное отношение к фактам не умеет. В ходе обобщающего контроля (3-й этап) знания и умения поднимаются на новый уровень и выходят за рамки выводов и правил, то есть</w:t>
      </w:r>
    </w:p>
    <w:p>
      <w:pPr>
        <w:pStyle w:val="11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Творческий уровень.</w:t>
      </w:r>
    </w:p>
    <w:p>
      <w:pPr>
        <w:pStyle w:val="11"/>
        <w:numPr>
          <w:ilvl w:val="0"/>
          <w:numId w:val="1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вдумчивое отношение к установлению новых связей между явлениями и процессами.</w:t>
      </w:r>
    </w:p>
    <w:p>
      <w:pPr>
        <w:pStyle w:val="11"/>
        <w:numPr>
          <w:ilvl w:val="0"/>
          <w:numId w:val="1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переносит знания с одного явления на другое, но не широко.</w:t>
      </w:r>
    </w:p>
    <w:p>
      <w:pPr>
        <w:pStyle w:val="11"/>
        <w:numPr>
          <w:ilvl w:val="0"/>
          <w:numId w:val="1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Предпринимает попытку открыть новые знания, систематизируя, классифицируя факты, но небольшие по объему.</w:t>
      </w:r>
    </w:p>
    <w:p>
      <w:pPr>
        <w:pStyle w:val="11"/>
        <w:numPr>
          <w:ilvl w:val="0"/>
          <w:numId w:val="1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проводить опытную и опытно-экспериментальную работу на основе предложенного учителем плана, наблюдая и фиксируя значительное в явлениях, процессах, а также делать выводы из фактов и их совокупности, но разработать план поисковой работы самостоятельно не умеет.</w:t>
      </w:r>
    </w:p>
    <w:p>
      <w:pPr>
        <w:pStyle w:val="11"/>
        <w:numPr>
          <w:ilvl w:val="0"/>
          <w:numId w:val="1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активное участие в решении одной задачи, имеющей разные задания, сначала простые и далее усложненные, но самостоятельно дополнить задачу не может, поставив, например, ряд вопросов.</w:t>
      </w:r>
    </w:p>
    <w:p>
      <w:pPr>
        <w:pStyle w:val="11"/>
        <w:numPr>
          <w:ilvl w:val="0"/>
          <w:numId w:val="19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работать несколькими информационными источниками сразу (учебник, занимательная литература, энциклопедические материалы), выбирая и конструируя короткую информацию.</w:t>
      </w: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 Методические материалы</w:t>
      </w: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</w:p>
    <w:p>
      <w:p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Методы обучения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11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словесный (лекция, обсуждение);</w:t>
      </w:r>
    </w:p>
    <w:p>
      <w:pPr>
        <w:pStyle w:val="11"/>
        <w:numPr>
          <w:ilvl w:val="0"/>
          <w:numId w:val="20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демонстративно - наглядный (демонстрация работы в программе, схем, скриптов, таблиц);</w:t>
      </w:r>
    </w:p>
    <w:p>
      <w:pPr>
        <w:pStyle w:val="11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исследовательский; проектный.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методическая установка программы – обучение школьников навыкам самостоятельной, индивидуальной, групповой работы и работы с Интернет – сообществом. Формы занятий направлены на активизацию познавательной деятельности, на развитие алгоритмического, операционного мышления учащихся.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Преобладающий тип занятий – практическая работа. Для наилучшего усвоения материала практические задания рекомендуется выполнять каждом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. При выполнении глобальных проектов рекомендуется объединять школьников в пары. 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уровня усвоения материала осуществляется по результатам выполнения рефлексивных упражнений и практических заданий. Итоговый контроль осуществляется по результатам разработки технических проектов. Формы подведения итогов: </w:t>
      </w:r>
      <w:r>
        <w:rPr>
          <w:rFonts w:ascii="Times New Roman" w:hAnsi="Times New Roman" w:cs="Times New Roman"/>
          <w:sz w:val="28"/>
          <w:szCs w:val="28"/>
          <w:lang w:val="ru-RU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проведения занятий: теоретический материал подается небольшими порциями с использованием игровых ситуаций. 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воспитания:</w:t>
      </w:r>
      <w:r>
        <w:rPr>
          <w:rFonts w:ascii="Times New Roman" w:hAnsi="Times New Roman" w:cs="Times New Roman"/>
          <w:sz w:val="28"/>
          <w:szCs w:val="28"/>
        </w:rPr>
        <w:t xml:space="preserve"> мотивация, убеждение, стимулирование, поощрение.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индивидуальная, индивидуально-групповая и групповая.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учебного занятия: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формой проведение учебных занятий является практическое занятие и </w:t>
      </w:r>
      <w:r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. Однако в ходе реализации программы, педагог вправе применять любую из доступных форм организации учебного занятия: беседа, выставка, встреча с интересными людьми, защита проектов, викторины, конкурс, «мозговой штурм», наблюдение. викторина, игра-квест.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конкурсах привлекаются родители (законные представители) учащихся, с целью укрепления семейных отношений, объединение родителей (законных представителей) и учащихся в союз единомышленников. Работа с родителями (законными представителями) предполагает проведение массовых мероприятий, открытых занятий, на которых родители имеют возможность принять участие в воспитательно- образовательном процессе. 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  <w:r>
        <w:rPr>
          <w:rFonts w:ascii="Times New Roman" w:hAnsi="Times New Roman" w:cs="Times New Roman"/>
          <w:sz w:val="28"/>
          <w:szCs w:val="28"/>
        </w:rPr>
        <w:t xml:space="preserve"> технология индивидуализации обучения, технология группового обучения, технология развивающего обучения, коммуникативная технология обучения, технология коллективной творческой деятельности, технология развития критического мышления, технология педагогической мастерской, технология образа и мысли.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отслеживания и фиксации образовательных результатов: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итоговая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презентация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предъявления и демонстрации образовательных результатов: </w:t>
      </w:r>
      <w:r>
        <w:rPr>
          <w:rFonts w:ascii="Times New Roman" w:hAnsi="Times New Roman" w:cs="Times New Roman"/>
          <w:sz w:val="28"/>
          <w:szCs w:val="28"/>
        </w:rPr>
        <w:t xml:space="preserve"> демонстрация </w:t>
      </w:r>
      <w:r>
        <w:rPr>
          <w:rFonts w:ascii="Times New Roman" w:hAnsi="Times New Roman" w:cs="Times New Roman"/>
          <w:sz w:val="28"/>
          <w:szCs w:val="28"/>
          <w:lang w:val="ru-RU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left="0" w:firstLine="709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Список литературы:</w:t>
      </w:r>
    </w:p>
    <w:p>
      <w:pPr>
        <w:ind w:left="0" w:firstLine="709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для педагогов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Григорьев Д. В., Степанов П. В.. Стандарты второго поколения: Внеурочная деятельность школьников [Текст]: Методический конструктор. Москва: «Просвещение», 2010. – 321с. 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Гузеев В.В. Метод проектов как частный случай интегративной технологии обучения [Текст]: / Гузеев В.В.. Директор школы № 6, 1995г. 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 Полат Е. С.. Новые педагогические и информационные технологии в системе образования [Текст]: / Е. С. Полат, М. Ю. Бухаркина, М. В. Моисеева, А. Е. Петров; Под редакцией Е. С. Полат. – М.: Издательский центр «Aкадемия», 1999г. – 224с. 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Савенков А.И. Учим детей выдвигать гипотезы и задавать вопросы. // Одаренный ребенок. 2003, №2 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Савенков А. И. Психология исследовательского обучения [Текст]: / Савенков А.И. М.: Академия, 2005- 345с. 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Чечель И.Д. Метод проектов или попытка избавить учителя от обязанностей всезнающего оракула [Текст]: / Чечель И.Д. М.: Директор школы, 1998, № 3- 256с. 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shd w:val="clear" w:fill="FFFFFF"/>
        <w:ind w:left="0" w:firstLine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Чечель И.Д. Управление исследовательской деятельностью педагога и учащегося в современно школе [Текст]: / Чечель И.Д. – М.: Сентябрь, 1998 - 320с.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shd w:val="clear" w:fill="FFFFFF"/>
        <w:ind w:left="0" w:leftChars="0" w:firstLine="0" w:firstLineChars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Романовская М.Б. Метод проектов в образовательном процессе.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Методическое пособие.– М.: Центр ―Педагогический поиск‖, 2006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shd w:val="clear" w:fill="FFFFFF"/>
        <w:ind w:left="0" w:leftChars="0" w:firstLine="0" w:firstLineChars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«Виртуальная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экскурсия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как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инновационная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форма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обучения.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(Электронный научный журнал «Наука и перспективы» №2, 2017)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both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</w:p>
    <w:p>
      <w:pPr>
        <w:ind w:left="0" w:firstLine="709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для обучающихся:</w:t>
      </w:r>
    </w:p>
    <w:p>
      <w:pPr>
        <w:pStyle w:val="11"/>
        <w:numPr>
          <w:ilvl w:val="0"/>
          <w:numId w:val="22"/>
        </w:numPr>
        <w:tabs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Адаменко, М.В. Компьютер для современных детей [Текст] / под ред. Д. А. Мовчан. – М.: ДМК-Пресс, 2014 – 520с. - ISBN: 978-5-94074-922-6.</w:t>
      </w:r>
    </w:p>
    <w:p>
      <w:pPr>
        <w:pStyle w:val="11"/>
        <w:numPr>
          <w:ilvl w:val="0"/>
          <w:numId w:val="22"/>
        </w:numPr>
        <w:tabs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Борман, Дж. Компьютерная энциклопедия для школьников и их родителей. / Дж. Борман. Пер. с англ.– СПб. : Питер-пресс, 1996 – 208 с.</w:t>
      </w:r>
    </w:p>
    <w:p>
      <w:pPr>
        <w:pStyle w:val="11"/>
        <w:numPr>
          <w:ilvl w:val="0"/>
          <w:numId w:val="22"/>
        </w:numPr>
        <w:tabs>
          <w:tab w:val="left" w:pos="1134"/>
        </w:tabs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Симонович, С. В. Занимательный компьютер: Книга для детей, учителей и родителей [Текст] / под ред. С.В. Симонович. - М. : АСТ-Пресс, 2004 – 368с. - ISBN: 5-462-00263-7. Мэтт Тиммонс-Браун </w:t>
      </w:r>
    </w:p>
    <w:p>
      <w:pPr>
        <w:numPr>
          <w:ilvl w:val="0"/>
          <w:numId w:val="22"/>
        </w:numPr>
        <w:ind w:left="142" w:leftChars="0" w:firstLine="567" w:firstLineChars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Сурженко, Л. А. Знакомимся с компьютером: полный курс для детей [Текст] /под ред. О.Ю. Соловей. – Минск : Современная шк</w:t>
      </w:r>
      <w:r>
        <w:rPr>
          <w:rFonts w:ascii="Times New Roman" w:hAnsi="Times New Roman"/>
          <w:sz w:val="28"/>
          <w:szCs w:val="28"/>
          <w:lang w:val="ru-RU"/>
        </w:rPr>
        <w:t>ола</w:t>
      </w:r>
    </w:p>
    <w:p>
      <w:pPr>
        <w:ind w:left="0" w:firstLine="709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для родителей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:</w:t>
      </w:r>
    </w:p>
    <w:p>
      <w:pPr>
        <w:pStyle w:val="11"/>
        <w:numPr>
          <w:ilvl w:val="0"/>
          <w:numId w:val="23"/>
        </w:numPr>
        <w:tabs>
          <w:tab w:val="left" w:pos="1134"/>
        </w:tabs>
        <w:ind w:left="142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Единое окно доступа к образовательным ресурсам [Электронный ресурс]. – Режим доступа: http://window.edu.ru/ свободный (дата обращения: 10.01.2017).</w:t>
      </w:r>
    </w:p>
    <w:p>
      <w:pPr>
        <w:pStyle w:val="11"/>
        <w:numPr>
          <w:ilvl w:val="0"/>
          <w:numId w:val="23"/>
        </w:numPr>
        <w:tabs>
          <w:tab w:val="left" w:pos="1134"/>
        </w:tabs>
        <w:ind w:left="142" w:firstLine="567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Электронно-библиотечная система издательства «Лань» [Электронный ресурс] — Режим доступа: http://e.lanbook.com/ (дата обращения: 10.01.2017)</w:t>
      </w:r>
      <w:r>
        <w:rPr>
          <w:rFonts w:hint="default" w:ascii="Times New Roman" w:hAnsi="Times New Roman" w:cs="Times New Roman"/>
          <w:sz w:val="28"/>
          <w:szCs w:val="28"/>
        </w:rPr>
        <w:t xml:space="preserve">. </w:t>
      </w:r>
    </w:p>
    <w:p>
      <w:pPr>
        <w:pStyle w:val="11"/>
        <w:tabs>
          <w:tab w:val="left" w:pos="993"/>
        </w:tabs>
        <w:ind w:left="709"/>
        <w:jc w:val="both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 xml:space="preserve">1998 - 320с. </w:t>
      </w:r>
    </w:p>
    <w:p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709" w:leftChars="0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>Интернет- ресурсы:</w:t>
      </w:r>
    </w:p>
    <w:p>
      <w:pPr>
        <w:keepNext w:val="0"/>
        <w:keepLines w:val="0"/>
        <w:widowControl/>
        <w:numPr>
          <w:ilvl w:val="0"/>
          <w:numId w:val="24"/>
        </w:numPr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A1A1A"/>
          <w:spacing w:val="0"/>
          <w:kern w:val="0"/>
          <w:sz w:val="18"/>
          <w:szCs w:val="18"/>
          <w:shd w:val="clear" w:fill="FFFFFF"/>
          <w:lang w:val="ru-RU" w:eastAsia="zh-CN" w:bidi="ar"/>
        </w:rPr>
        <w:t>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http://www.panotours.ru/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2.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https://edugalaxy.intel.ru/?automodule=blog&amp;blogid=1718&amp;showentry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3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https://yandex.ru/video/preview/7919709787377728029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4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https://yandex.ru/video/preview/14823028547725335879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5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https://yandex.ru/video/preview/16965533434891092945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6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https://yandex.ru/video/preview/10187950155163406008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7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https://yandex.ru/video/preview/13446983490461471879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8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https://yandex.ru/video/preview/17399198673300723093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9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https://yandex.ru/video/preview/15744622998910979584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10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https://yandex.ru/video/preview/3221126772110700872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11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https://vk.com/@agunsta-schuchanskii-raion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12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https://youtu.be/biQJAQdc0fk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13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https://youtu.be/vWfQRu5eFdU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14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https://priroda.zaural.pro/pr-oo-0091/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15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http://cityattr.ru/rossiya/dostoprimechatelnosti-goroda-shhuche-kurganskaya-oblast.html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16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https://russia.tv/video/show/brand_id/5094/episode_id/106345/video_id/106345/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17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https://www.youtube.com/watch?v=MDWgpgfyaOs&amp;ab_channel=CompactTV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18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https://shepdrevlehran.ru/hramy/shchuchanskiy-rayon/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19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https://www.youtube.com/watch?v=3f7HXteq9ZQ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Helvetica" w:hAnsi="Helvetica" w:eastAsia="Helvetica" w:cs="Helvetica"/>
          <w:i w:val="0"/>
          <w:iCs w:val="0"/>
          <w:caps w:val="0"/>
          <w:color w:val="1A1A1A"/>
          <w:spacing w:val="0"/>
          <w:sz w:val="18"/>
          <w:szCs w:val="1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https://www.youtube.com/watch?v=GD0MsUns2dg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21.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http://www.panotours.ru/ Виртуальные экскурсии и 3d-путешествия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leftChars="0"/>
        <w:jc w:val="left"/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ru-RU" w:eastAsia="zh-CN" w:bidi="ar"/>
        </w:rPr>
        <w:t>22.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1A1A1A"/>
          <w:spacing w:val="0"/>
          <w:kern w:val="0"/>
          <w:sz w:val="28"/>
          <w:szCs w:val="28"/>
          <w:shd w:val="clear" w:fill="FFFFFF"/>
          <w:lang w:val="en-US" w:eastAsia="zh-CN" w:bidi="ar"/>
        </w:rPr>
        <w:t>https://edugalaxy.intel.ru/?automodule=blog&amp;blogid=1718&amp;showentry=1165 Виртуальные экскурсии? Почему бы и нет?</w:t>
      </w:r>
    </w:p>
    <w:p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jc w:val="both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>
      <w:pPr>
        <w:ind w:left="0" w:firstLine="709"/>
        <w:jc w:val="center"/>
        <w:rPr>
          <w:sz w:val="28"/>
          <w:szCs w:val="28"/>
        </w:rPr>
      </w:pPr>
    </w:p>
    <w:p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Карта сформированных предметных компетенций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общеразвивающей программе </w:t>
      </w:r>
    </w:p>
    <w:p>
      <w:pPr>
        <w:ind w:left="0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«Программирование и роботехника»</w:t>
      </w:r>
    </w:p>
    <w:p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(вводная диагностика, промежуточная, итоговая)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8"/>
        <w:tblW w:w="957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275"/>
        <w:gridCol w:w="1398"/>
        <w:gridCol w:w="1154"/>
        <w:gridCol w:w="1556"/>
        <w:gridCol w:w="976"/>
        <w:gridCol w:w="9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</w:tcPr>
          <w:p>
            <w:pPr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</w:tcPr>
          <w:p>
            <w:pPr>
              <w:shd w:val="clear" w:color="auto" w:fill="FFFFFF"/>
              <w:ind w:left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Фамилия И.О.</w:t>
            </w:r>
          </w:p>
          <w:p>
            <w:pPr>
              <w:shd w:val="clear" w:color="auto" w:fill="FFFFFF"/>
              <w:ind w:left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учащегося</w:t>
            </w:r>
          </w:p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>
            <w:pPr>
              <w:shd w:val="clear" w:color="auto" w:fill="FFFFFF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Теоретические знания</w:t>
            </w:r>
          </w:p>
          <w:p>
            <w:pPr>
              <w:shd w:val="clear" w:color="auto" w:fill="FFFFFF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умения и навыки</w:t>
            </w:r>
          </w:p>
        </w:tc>
        <w:tc>
          <w:tcPr>
            <w:tcW w:w="3508" w:type="dxa"/>
            <w:gridSpan w:val="3"/>
          </w:tcPr>
          <w:p>
            <w:pPr>
              <w:shd w:val="clear" w:color="auto" w:fill="FFFFFF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Практические знания и</w:t>
            </w:r>
          </w:p>
          <w:p>
            <w:pPr>
              <w:shd w:val="clear" w:color="auto" w:fill="FFFFFF"/>
              <w:ind w:left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умения и навыки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1" w:hRule="atLeast"/>
        </w:trPr>
        <w:tc>
          <w:tcPr>
            <w:tcW w:w="817" w:type="dxa"/>
            <w:vMerge w:val="continue"/>
          </w:tcPr>
          <w:p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>
            <w:pPr>
              <w:shd w:val="clear" w:color="auto" w:fill="FFFFFF"/>
              <w:ind w:right="11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Творческий</w:t>
            </w:r>
          </w:p>
          <w:p>
            <w:pPr>
              <w:shd w:val="clear" w:color="auto" w:fill="FFFFFF"/>
              <w:ind w:right="11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уровень</w:t>
            </w:r>
          </w:p>
          <w:p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extDirection w:val="btLr"/>
          </w:tcPr>
          <w:p>
            <w:pPr>
              <w:shd w:val="clear" w:color="auto" w:fill="FFFFFF"/>
              <w:ind w:right="11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Продуктивный уровень</w:t>
            </w:r>
          </w:p>
          <w:p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textDirection w:val="btLr"/>
          </w:tcPr>
          <w:p>
            <w:pPr>
              <w:shd w:val="clear" w:color="auto" w:fill="FFFFFF"/>
              <w:ind w:right="11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Репродуктивный</w:t>
            </w:r>
          </w:p>
          <w:p>
            <w:pPr>
              <w:shd w:val="clear" w:color="auto" w:fill="FFFFFF"/>
              <w:ind w:right="11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уровень</w:t>
            </w:r>
          </w:p>
          <w:p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extDirection w:val="btLr"/>
          </w:tcPr>
          <w:p>
            <w:pPr>
              <w:shd w:val="clear" w:color="auto" w:fill="FFFFFF"/>
              <w:ind w:right="11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Творческий</w:t>
            </w:r>
          </w:p>
          <w:p>
            <w:pPr>
              <w:shd w:val="clear" w:color="auto" w:fill="FFFFFF"/>
              <w:ind w:right="11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уровень</w:t>
            </w:r>
          </w:p>
          <w:p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extDirection w:val="btLr"/>
          </w:tcPr>
          <w:p>
            <w:pPr>
              <w:shd w:val="clear" w:color="auto" w:fill="FFFFFF"/>
              <w:ind w:right="11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Продуктивный уровень</w:t>
            </w:r>
          </w:p>
          <w:p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extDirection w:val="btLr"/>
          </w:tcPr>
          <w:p>
            <w:pPr>
              <w:shd w:val="clear" w:color="auto" w:fill="FFFFFF"/>
              <w:ind w:right="11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Репродуктивный</w:t>
            </w:r>
          </w:p>
          <w:p>
            <w:pPr>
              <w:shd w:val="clear" w:color="auto" w:fill="FFFFFF"/>
              <w:ind w:right="113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уровень</w:t>
            </w:r>
          </w:p>
          <w:p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>
            <w:pPr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pStyle w:val="9"/>
        <w:ind w:firstLine="709"/>
        <w:rPr>
          <w:sz w:val="28"/>
          <w:szCs w:val="28"/>
        </w:rPr>
      </w:pPr>
    </w:p>
    <w:p>
      <w:pPr>
        <w:ind w:left="0" w:firstLine="709"/>
        <w:jc w:val="right"/>
        <w:rPr>
          <w:rFonts w:ascii="Times New Roman" w:hAnsi="Times New Roman"/>
          <w:sz w:val="28"/>
          <w:szCs w:val="28"/>
        </w:rPr>
      </w:pPr>
    </w:p>
    <w:p>
      <w:pPr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>
      <w:p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b/>
          <w:sz w:val="28"/>
          <w:szCs w:val="28"/>
        </w:rPr>
        <w:t>ИНСТРУКЦИИ</w:t>
      </w:r>
    </w:p>
    <w:p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охране труда</w:t>
      </w:r>
    </w:p>
    <w:p>
      <w:pPr>
        <w:ind w:left="0" w:firstLine="709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обучающихся при проведении занятий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пилотированию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требования охраны труда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К занятиям по </w:t>
      </w:r>
      <w:r>
        <w:rPr>
          <w:rFonts w:ascii="Times New Roman" w:hAnsi="Times New Roman" w:cs="Times New Roman"/>
          <w:sz w:val="28"/>
          <w:szCs w:val="28"/>
          <w:lang w:val="ru-RU"/>
        </w:rPr>
        <w:t>проектированию</w:t>
      </w:r>
      <w:r>
        <w:rPr>
          <w:rFonts w:ascii="Times New Roman" w:hAnsi="Times New Roman" w:cs="Times New Roman"/>
          <w:sz w:val="28"/>
          <w:szCs w:val="28"/>
        </w:rPr>
        <w:t xml:space="preserve"> допускаются обучающиеся, прошедшие инструктаж по охране труда и не имеющие противопоказаний по состоянию здоровья. 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Во время проведения занятий по </w:t>
      </w:r>
      <w:r>
        <w:rPr>
          <w:rFonts w:ascii="Times New Roman" w:hAnsi="Times New Roman" w:cs="Times New Roman"/>
          <w:sz w:val="28"/>
          <w:szCs w:val="28"/>
          <w:lang w:val="ru-RU"/>
        </w:rPr>
        <w:t>проектированию</w:t>
      </w:r>
      <w:r>
        <w:rPr>
          <w:rFonts w:ascii="Times New Roman" w:hAnsi="Times New Roman" w:cs="Times New Roman"/>
          <w:sz w:val="28"/>
          <w:szCs w:val="28"/>
        </w:rPr>
        <w:t xml:space="preserve"> обучающимся необходимо установленные правила поведения, расписание учебных занятий, установленные режимы труда и отдыха.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Во время проведения занятий по </w:t>
      </w:r>
      <w:r>
        <w:rPr>
          <w:rFonts w:ascii="Times New Roman" w:hAnsi="Times New Roman" w:cs="Times New Roman"/>
          <w:sz w:val="28"/>
          <w:szCs w:val="28"/>
          <w:lang w:val="ru-RU"/>
        </w:rPr>
        <w:t>проектированию</w:t>
      </w:r>
      <w:r>
        <w:rPr>
          <w:rFonts w:ascii="Times New Roman" w:hAnsi="Times New Roman" w:cs="Times New Roman"/>
          <w:sz w:val="28"/>
          <w:szCs w:val="28"/>
        </w:rPr>
        <w:t xml:space="preserve"> возможно негативное воздействие на обучающихся следующих опасных и вредных факторов: 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поражение электрическим током при отсутствии заземления (зануления электрического прибора) или неисправном электрическом шнуре и электрической вилки; </w:t>
      </w:r>
    </w:p>
    <w:p>
      <w:pPr>
        <w:ind w:left="0"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остроты зрения при недостаточной (неправильно организованной) освещенности помещения для занятий по </w:t>
      </w:r>
      <w:r>
        <w:rPr>
          <w:rFonts w:ascii="Times New Roman" w:hAnsi="Times New Roman" w:cs="Times New Roman"/>
          <w:sz w:val="28"/>
          <w:szCs w:val="28"/>
          <w:lang w:val="ru-RU"/>
        </w:rPr>
        <w:t>роектированию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Во время проведения занятий по </w:t>
      </w:r>
      <w:r>
        <w:rPr>
          <w:rFonts w:ascii="Times New Roman" w:hAnsi="Times New Roman" w:cs="Times New Roman"/>
          <w:sz w:val="28"/>
          <w:szCs w:val="28"/>
          <w:lang w:val="ru-RU"/>
        </w:rPr>
        <w:t>проектированию</w:t>
      </w:r>
      <w:r>
        <w:rPr>
          <w:rFonts w:ascii="Times New Roman" w:hAnsi="Times New Roman" w:cs="Times New Roman"/>
          <w:sz w:val="28"/>
          <w:szCs w:val="28"/>
        </w:rPr>
        <w:t xml:space="preserve"> обучающимся необходимо соблюдать правила пожарной безопасности.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При возникновении несчастного случая, кто-либо из обучающихся должен немедленно сообщить о случившемся педагогу, который проводит учебное занятие. Педагог должен в свою очередь немедленно сообщить о случившемся администрации учреждения.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процессе проведения занятий обучающиеся должны соблюдать правила личной гигиены и чистоту в кабинете.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Требования настоящей инструкции являются обязательными, невыполнение этих требований рассматривается как нарушение дисциплины. В случае невыполнения или нарушения обучающимися инструкции по охране труда со всеми обучающимися проводится внеплановый инструктаж по охране труда.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2.Требования охраны труда перед началом работы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Перед выполнением работы внимательно выслушать объяснения и указания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Не приступать к выполнению </w:t>
      </w:r>
      <w:r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без разрешения педагога.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слабом зрении надеть очки.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Подготовить рабочее место, необходимые для занятия принадлежности.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3.Требования охраны труда во время работы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Выполнять все действия только по указанию педагога.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Не подключать электрические приборы, компьютеры и не выполнять работу на них влажными руками.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Осуществлять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 проекту</w:t>
      </w:r>
      <w:r>
        <w:rPr>
          <w:rFonts w:ascii="Times New Roman" w:hAnsi="Times New Roman" w:cs="Times New Roman"/>
          <w:sz w:val="28"/>
          <w:szCs w:val="28"/>
        </w:rPr>
        <w:t>, следуя инструкциям педагога.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. Соблюдать порядок на рабочем месте и дисциплину.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. Не покидать рабочее место без разрешения педагога.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. Категорически запрещается: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-касаться неизолированных частей электрической цепи при включенном источнике;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проводники, имеющие поврежденную изоляцию;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 какие-либо переключения в цепи при включенном напряжении.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4.Требования охраны труда в аварийных ситуациях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 появлении во время занятия боли, а также при плохом самочувствии, прекратить занятия и сообщить об этом педагогу.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возникновении пожара немедленно прекратить занятия, организованно покинуть помещение, выполняя при этом команды педагога.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 получении травмы пострадавший или очевидец немедленно сообщает об этом педагогу.</w:t>
      </w:r>
    </w:p>
    <w:p>
      <w:p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Требования охраны труда по окончании работы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Привести в порядок рабочее место.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. Сдать педагогу на хранение используемые материалы.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Организованно покинуть место проведения занятия.</w:t>
      </w:r>
    </w:p>
    <w:p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ordWrap w:val="0"/>
        <w:ind w:left="0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wordWrap w:val="0"/>
        <w:ind w:left="0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wordWrap w:val="0"/>
        <w:ind w:left="0"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wordWrap w:val="0"/>
        <w:ind w:left="0" w:firstLine="709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3.</w:t>
      </w:r>
    </w:p>
    <w:p>
      <w:pPr>
        <w:wordWrap/>
        <w:ind w:left="0" w:firstLine="709"/>
        <w:jc w:val="center"/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</w:pPr>
      <w:r>
        <w:rPr>
          <w:rFonts w:hint="default" w:ascii="Times New Roman" w:hAnsi="Times New Roman" w:cs="Times New Roman"/>
          <w:b/>
          <w:bCs/>
          <w:sz w:val="40"/>
          <w:szCs w:val="40"/>
          <w:lang w:val="ru-RU"/>
        </w:rPr>
        <w:t>Словарь терминов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b w:val="0"/>
          <w:bCs w:val="0"/>
          <w:i w:val="0"/>
          <w:iCs w:val="0"/>
          <w:caps w:val="0"/>
          <w:spacing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u w:val="single"/>
          <w:vertAlign w:val="baseline"/>
        </w:rPr>
        <w:t>Виртуальный музей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vertAlign w:val="baseline"/>
        </w:rPr>
        <w:t> (от virtual – возможный, скрытый, как бы существующий).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b w:val="0"/>
          <w:bCs w:val="0"/>
          <w:i w:val="0"/>
          <w:iCs w:val="0"/>
          <w:cap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vertAlign w:val="baseline"/>
        </w:rPr>
        <w:t>1) Созданная с помощью компьютерных технологий модель придуманного музея, существующего исключительно в виртуальном пространстве. Воспроизводит некоторые составляющие реального музея: каталоги «коллекций», «экспозицию» и т.п. Как правило, отличается возможностью обратной связи с посетителями сайта, широко представленными воспроизведениями «музейных предметов», наличием трехмерных «виртуальных экспозиций», дающих возможность виртуального путешествия по «экспозиции» и даже ее самостоятельного моделирования.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b w:val="0"/>
          <w:bCs w:val="0"/>
          <w:i w:val="0"/>
          <w:iCs w:val="0"/>
          <w:cap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vertAlign w:val="baseline"/>
        </w:rPr>
        <w:t>2) Электронные публикации объединенных по тематическому, региональному, проблемному или иному принципу подборок артефактов, в действительности находящихся в разных местах и не составляющих коллекций. На бытовом уровне «Виртуальный музей» нередко называют сайт реально существующего музея.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b w:val="0"/>
          <w:bCs w:val="0"/>
          <w:i w:val="0"/>
          <w:iCs w:val="0"/>
          <w:cap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vertAlign w:val="baseline"/>
        </w:rPr>
        <w:t>2.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u w:val="single"/>
          <w:vertAlign w:val="baseline"/>
        </w:rPr>
        <w:t>Актуализация наследия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vertAlign w:val="baseline"/>
        </w:rPr>
        <w:t> - деятельность виртуального музея, как и других музеев, направлена  на сохранение и включение культурного и природного наследия в современную культуру путем активизации социокультурной роли его объектов и их интерпретации. 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b w:val="0"/>
          <w:bCs w:val="0"/>
          <w:i w:val="0"/>
          <w:iCs w:val="0"/>
          <w:cap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vertAlign w:val="baseline"/>
        </w:rPr>
        <w:t>3.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u w:val="single"/>
          <w:vertAlign w:val="baseline"/>
        </w:rPr>
        <w:t>Эскиз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vertAlign w:val="baseline"/>
        </w:rPr>
        <w:t> -  (фр. esquisse) — предварительный набросок, фиксирующий замысел художественного произведения, сооружения, механизма или отдельной его части. В конструкторской документации: эскиз — чертеж, выполненный от руки в глазомерном масштабе.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b w:val="0"/>
          <w:bCs w:val="0"/>
          <w:i w:val="0"/>
          <w:iCs w:val="0"/>
          <w:cap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vertAlign w:val="baseline"/>
        </w:rPr>
        <w:t>4.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u w:val="single"/>
          <w:vertAlign w:val="baseline"/>
        </w:rPr>
        <w:t>Виртуальный тур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vertAlign w:val="baseline"/>
        </w:rPr>
        <w:t> — это комбинация панорамных фотографий (сферических или цилиндрических), когда переход     от одной панорамы к другой осуществляется через активные зоны (их называют точками привязки или точками перехода),  размещаемые непосредственно на изображениях, а также с учетом плана тура. Все это может дополняться озвучиванием  переднего плана и фоновой музыкой, а при необходимости и обычными фотографиями, видеороликами.  В основе виртуальных туров лежат фотопанорамы, которые от обычных фотографий отличаются интерактивным характером просмотра. Это означает, что при просмотре панорамной фотографии пользователь видит только ту часть изображения, которая его интересует в данный момент, и что при желании он может оглядеться по сторонам, посмотреть вверх и вниз, а также приблизить или отдалить отдельные детали изображения. Разглядывая же обычную фотографию, зритель видит только то, что ему показывают, и не может управлять процессом просмотра. Еще интереснее, если пользователь виртуального тура может перемещаться между панорамами через активные зоны или руководствуясь картой тура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b w:val="0"/>
          <w:bCs w:val="0"/>
          <w:i w:val="0"/>
          <w:iCs w:val="0"/>
          <w:cap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vertAlign w:val="baseline"/>
        </w:rPr>
        <w:t>5. 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u w:val="single"/>
          <w:vertAlign w:val="baseline"/>
        </w:rPr>
        <w:t>Экспозиции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vertAlign w:val="baseline"/>
        </w:rPr>
        <w:t> - Это размещение (расстановка, развешивание, раскладка) предметов, экспонатов, которые выставляются на всеобщее обозрение по определенной системе. 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b w:val="0"/>
          <w:bCs w:val="0"/>
          <w:i w:val="0"/>
          <w:iCs w:val="0"/>
          <w:cap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vertAlign w:val="baseline"/>
        </w:rPr>
        <w:t>6. 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u w:val="single"/>
          <w:vertAlign w:val="baseline"/>
        </w:rPr>
        <w:t>Виртуальная экспозиция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vertAlign w:val="baseline"/>
        </w:rPr>
        <w:t>- представление экспонатов, обеспечивающее последовательную демонстрацию логически связанных экспонатов и сопроводительных материалов к ним. Показ (просмотр) тематического каталога (отдельных экспонатов) может сопровождаться текстом, аудиозаписью и виртуальным экскурсоводом либо комплексом вышеназванных средств.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b w:val="0"/>
          <w:bCs w:val="0"/>
          <w:i w:val="0"/>
          <w:iCs w:val="0"/>
          <w:cap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vertAlign w:val="baseline"/>
        </w:rPr>
        <w:t>7. 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u w:val="single"/>
          <w:vertAlign w:val="baseline"/>
        </w:rPr>
        <w:t>Экспонат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vertAlign w:val="baseline"/>
        </w:rPr>
        <w:t> - предмет, выставленный для обозрения в музее или на выставке.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b w:val="0"/>
          <w:bCs w:val="0"/>
          <w:i w:val="0"/>
          <w:iCs w:val="0"/>
          <w:cap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vertAlign w:val="baseline"/>
        </w:rPr>
        <w:t>8. 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u w:val="single"/>
          <w:vertAlign w:val="baseline"/>
        </w:rPr>
        <w:t>Экскурсия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vertAlign w:val="baseline"/>
        </w:rPr>
        <w:t> - коллективное или индивидуальное посещение музея, достопримечательного места, выставки, предприятия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b w:val="0"/>
          <w:bCs w:val="0"/>
          <w:i w:val="0"/>
          <w:iCs w:val="0"/>
          <w:cap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vertAlign w:val="baseline"/>
        </w:rPr>
        <w:t>9. 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u w:val="single"/>
          <w:vertAlign w:val="baseline"/>
          <w:lang w:val="ru-RU"/>
        </w:rPr>
        <w:t>Экскурсовод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vertAlign w:val="baseline"/>
        </w:rPr>
        <w:t> - это человек,  который передает аудитории видение объекта, оценку памятного места, понимание исторического события, связанного с этим объектом.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b w:val="0"/>
          <w:bCs w:val="0"/>
          <w:i w:val="0"/>
          <w:iCs w:val="0"/>
          <w:cap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vertAlign w:val="baseline"/>
        </w:rPr>
        <w:t>10. 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u w:val="single"/>
          <w:vertAlign w:val="baseline"/>
        </w:rPr>
        <w:t>Виртуальная экскурсия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vertAlign w:val="baseline"/>
        </w:rPr>
        <w:t> — экскурсия по виртуальной экспозиции.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b w:val="0"/>
          <w:bCs w:val="0"/>
          <w:i w:val="0"/>
          <w:iCs w:val="0"/>
          <w:cap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vertAlign w:val="baseline"/>
        </w:rPr>
        <w:t>11. 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u w:val="single"/>
          <w:vertAlign w:val="baseline"/>
        </w:rPr>
        <w:t>Интерактивность музейная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vertAlign w:val="baseline"/>
        </w:rPr>
        <w:t> - технология, предполагающая активное участие аудитории музейной в процессе коммуникации музейной с целью обретения личного опыта для лучшего освоения музейного пространства. Осуществляется путём создания особой интерактивной среды (экспозиция музейная или интерактивные зоны). Используется в формах культурно-образовательной деятельности (интерактивные занятия, театрализованная экскурсия, ролевая игра), а также при разработке сопроводительных материалов (листки активности, творческие задания, интерактивные путеводители). Приобретает все большее значение в музейной деятельности, при контактах с детской и взрослой аудиторией.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b w:val="0"/>
          <w:bCs w:val="0"/>
          <w:i w:val="0"/>
          <w:iCs w:val="0"/>
          <w:cap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vertAlign w:val="baseline"/>
        </w:rPr>
        <w:t>12.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u w:val="single"/>
          <w:vertAlign w:val="baseline"/>
        </w:rPr>
        <w:t>Коллекция музейная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vertAlign w:val="baseline"/>
        </w:rPr>
        <w:t> — совокупность музейных предметов, связанных между собой общностью одного или нескольких признаков и представляющих особую ценность (научную, познавательную, художественную, мемориальную) как единое целое.                                                 Это основная форма хранения музейных предметов и складывается в результате целенаправленной научной работы, при которой каждый предмет приобретает особое значение в ряду остальных. Основообразующий принцип К.м. – общий признак предмета – позволяет выделять коллекции систематические (из однотипных предметов), тематические (из различных по типу предметов, раскрывающих определённую тему), мемориальные (из предметов, связанных с историческими событием или личностью), персональные (из предметов, принадлежащих определённому лицу).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b w:val="0"/>
          <w:bCs w:val="0"/>
          <w:i w:val="0"/>
          <w:iCs w:val="0"/>
          <w:cap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vertAlign w:val="baseline"/>
        </w:rPr>
        <w:t>13.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u w:val="single"/>
          <w:vertAlign w:val="baseline"/>
        </w:rPr>
        <w:t>Экспозиционная работа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vertAlign w:val="baseline"/>
        </w:rPr>
        <w:t> - одно из основных направлений музейной деятельности, нацеленное на создание экспозиции музейной и обеспечение ее функционирования как центрального звена коммуникации музейной. Содержанием Э.р. является проектирование и монтаж экспозиций и выставок, наблюдение за состоянием постоянной экспозиции музея и ее частичная реэкспозиция в случае необходимости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b w:val="0"/>
          <w:bCs w:val="0"/>
          <w:i w:val="0"/>
          <w:iCs w:val="0"/>
          <w:cap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vertAlign w:val="baseline"/>
        </w:rPr>
        <w:t>14.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u w:val="single"/>
          <w:vertAlign w:val="baseline"/>
        </w:rPr>
        <w:t>Аудитория музейная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vertAlign w:val="baseline"/>
        </w:rPr>
        <w:t> - общность людей, на которых направлено воздействие музея. Характеризуется в соответствии с присущими ей социально-демографическими параметрами (пол, возраст, образование, место жительства). Аудитория музейная делится на реальную и потенциальную, постоянную и нестабильную, традиционную и новую (люди с ограниченными возможностями, мигранты, безработные, молодежь, индифферентная к музею). 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b w:val="0"/>
          <w:bCs w:val="0"/>
          <w:i w:val="0"/>
          <w:iCs w:val="0"/>
          <w:caps w:val="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vertAlign w:val="baseline"/>
        </w:rPr>
        <w:t>15.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u w:val="single"/>
          <w:vertAlign w:val="baseline"/>
        </w:rPr>
        <w:t>Формы работы с музейной аудиторией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pacing w:val="0"/>
          <w:sz w:val="28"/>
          <w:szCs w:val="28"/>
          <w:vertAlign w:val="baseline"/>
        </w:rPr>
        <w:t> - способы реализации культурно-образовательной деятельности музея. Базовые формы-  экскурсия, лекция, консультация; в современной музейной практике активно используются также научные чтения (конференции, сессии, заседания), клубная работа (кружок, студия), конкурсы (олимпиада, викторина), концерты (литературный вечер, театрализованное представление), музейный праздник, историческая игра, дистанционное обучение.</w:t>
      </w:r>
    </w:p>
    <w:p>
      <w:p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>
      <w:pPr>
        <w:ind w:left="0" w:firstLine="709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AD83A9"/>
    <w:multiLevelType w:val="singleLevel"/>
    <w:tmpl w:val="FBAD83A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EBA1F25"/>
    <w:multiLevelType w:val="singleLevel"/>
    <w:tmpl w:val="FEBA1F2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86134E8"/>
    <w:multiLevelType w:val="multilevel"/>
    <w:tmpl w:val="086134E8"/>
    <w:lvl w:ilvl="0" w:tentative="0">
      <w:start w:val="1"/>
      <w:numFmt w:val="bullet"/>
      <w:lvlText w:val="˗"/>
      <w:lvlJc w:val="left"/>
      <w:pPr>
        <w:ind w:left="833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3">
    <w:nsid w:val="0DA6585D"/>
    <w:multiLevelType w:val="multilevel"/>
    <w:tmpl w:val="0DA6585D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nsid w:val="1FBE7E93"/>
    <w:multiLevelType w:val="multilevel"/>
    <w:tmpl w:val="1FBE7E93"/>
    <w:lvl w:ilvl="0" w:tentative="0">
      <w:start w:val="1"/>
      <w:numFmt w:val="bullet"/>
      <w:lvlText w:val="˗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nsid w:val="20452C05"/>
    <w:multiLevelType w:val="multilevel"/>
    <w:tmpl w:val="20452C05"/>
    <w:lvl w:ilvl="0" w:tentative="0">
      <w:start w:val="1"/>
      <w:numFmt w:val="bullet"/>
      <w:lvlText w:val="˗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nsid w:val="22490116"/>
    <w:multiLevelType w:val="multilevel"/>
    <w:tmpl w:val="22490116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nsid w:val="247C53DD"/>
    <w:multiLevelType w:val="multilevel"/>
    <w:tmpl w:val="247C53DD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8">
    <w:nsid w:val="256E3430"/>
    <w:multiLevelType w:val="multilevel"/>
    <w:tmpl w:val="256E3430"/>
    <w:lvl w:ilvl="0" w:tentative="0">
      <w:start w:val="1"/>
      <w:numFmt w:val="bullet"/>
      <w:lvlText w:val="˗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>
    <w:nsid w:val="348F1853"/>
    <w:multiLevelType w:val="multilevel"/>
    <w:tmpl w:val="348F1853"/>
    <w:lvl w:ilvl="0" w:tentative="0">
      <w:start w:val="1"/>
      <w:numFmt w:val="decimal"/>
      <w:lvlText w:val="%1)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B37AE0"/>
    <w:multiLevelType w:val="multilevel"/>
    <w:tmpl w:val="34B37AE0"/>
    <w:lvl w:ilvl="0" w:tentative="0">
      <w:start w:val="1"/>
      <w:numFmt w:val="bullet"/>
      <w:lvlText w:val="˗"/>
      <w:lvlJc w:val="left"/>
      <w:pPr>
        <w:ind w:left="833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11">
    <w:nsid w:val="39181DCB"/>
    <w:multiLevelType w:val="multilevel"/>
    <w:tmpl w:val="39181DCB"/>
    <w:lvl w:ilvl="0" w:tentative="0">
      <w:start w:val="1"/>
      <w:numFmt w:val="decimal"/>
      <w:lvlText w:val="%1)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C1D702F"/>
    <w:multiLevelType w:val="multilevel"/>
    <w:tmpl w:val="3C1D702F"/>
    <w:lvl w:ilvl="0" w:tentative="0">
      <w:start w:val="1"/>
      <w:numFmt w:val="decimal"/>
      <w:lvlText w:val="%1."/>
      <w:lvlJc w:val="left"/>
      <w:pPr>
        <w:ind w:left="833" w:hanging="360"/>
      </w:pPr>
    </w:lvl>
    <w:lvl w:ilvl="1" w:tentative="0">
      <w:start w:val="1"/>
      <w:numFmt w:val="lowerLetter"/>
      <w:lvlText w:val="%2."/>
      <w:lvlJc w:val="left"/>
      <w:pPr>
        <w:ind w:left="1553" w:hanging="360"/>
      </w:pPr>
    </w:lvl>
    <w:lvl w:ilvl="2" w:tentative="0">
      <w:start w:val="1"/>
      <w:numFmt w:val="lowerRoman"/>
      <w:lvlText w:val="%3."/>
      <w:lvlJc w:val="right"/>
      <w:pPr>
        <w:ind w:left="2273" w:hanging="180"/>
      </w:pPr>
    </w:lvl>
    <w:lvl w:ilvl="3" w:tentative="0">
      <w:start w:val="1"/>
      <w:numFmt w:val="decimal"/>
      <w:lvlText w:val="%4."/>
      <w:lvlJc w:val="left"/>
      <w:pPr>
        <w:ind w:left="2993" w:hanging="360"/>
      </w:pPr>
    </w:lvl>
    <w:lvl w:ilvl="4" w:tentative="0">
      <w:start w:val="1"/>
      <w:numFmt w:val="lowerLetter"/>
      <w:lvlText w:val="%5."/>
      <w:lvlJc w:val="left"/>
      <w:pPr>
        <w:ind w:left="3713" w:hanging="360"/>
      </w:pPr>
    </w:lvl>
    <w:lvl w:ilvl="5" w:tentative="0">
      <w:start w:val="1"/>
      <w:numFmt w:val="lowerRoman"/>
      <w:lvlText w:val="%6."/>
      <w:lvlJc w:val="right"/>
      <w:pPr>
        <w:ind w:left="4433" w:hanging="180"/>
      </w:pPr>
    </w:lvl>
    <w:lvl w:ilvl="6" w:tentative="0">
      <w:start w:val="1"/>
      <w:numFmt w:val="decimal"/>
      <w:lvlText w:val="%7."/>
      <w:lvlJc w:val="left"/>
      <w:pPr>
        <w:ind w:left="5153" w:hanging="360"/>
      </w:pPr>
    </w:lvl>
    <w:lvl w:ilvl="7" w:tentative="0">
      <w:start w:val="1"/>
      <w:numFmt w:val="lowerLetter"/>
      <w:lvlText w:val="%8."/>
      <w:lvlJc w:val="left"/>
      <w:pPr>
        <w:ind w:left="5873" w:hanging="360"/>
      </w:pPr>
    </w:lvl>
    <w:lvl w:ilvl="8" w:tentative="0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42975C10"/>
    <w:multiLevelType w:val="multilevel"/>
    <w:tmpl w:val="42975C10"/>
    <w:lvl w:ilvl="0" w:tentative="0">
      <w:start w:val="1"/>
      <w:numFmt w:val="bullet"/>
      <w:lvlText w:val="˗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4">
    <w:nsid w:val="4A7238F3"/>
    <w:multiLevelType w:val="multilevel"/>
    <w:tmpl w:val="4A7238F3"/>
    <w:lvl w:ilvl="0" w:tentative="0">
      <w:start w:val="1"/>
      <w:numFmt w:val="bullet"/>
      <w:lvlText w:val="˗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4F6279F"/>
    <w:multiLevelType w:val="multilevel"/>
    <w:tmpl w:val="54F6279F"/>
    <w:lvl w:ilvl="0" w:tentative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BB3629"/>
    <w:multiLevelType w:val="multilevel"/>
    <w:tmpl w:val="55BB3629"/>
    <w:lvl w:ilvl="0" w:tentative="0">
      <w:start w:val="1"/>
      <w:numFmt w:val="bullet"/>
      <w:lvlText w:val="˗"/>
      <w:lvlJc w:val="left"/>
      <w:pPr>
        <w:ind w:left="833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17">
    <w:nsid w:val="57620192"/>
    <w:multiLevelType w:val="multilevel"/>
    <w:tmpl w:val="57620192"/>
    <w:lvl w:ilvl="0" w:tentative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8">
    <w:nsid w:val="613168A7"/>
    <w:multiLevelType w:val="multilevel"/>
    <w:tmpl w:val="613168A7"/>
    <w:lvl w:ilvl="0" w:tentative="0">
      <w:start w:val="1"/>
      <w:numFmt w:val="decimal"/>
      <w:lvlText w:val="%1)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F240A7F"/>
    <w:multiLevelType w:val="multilevel"/>
    <w:tmpl w:val="6F240A7F"/>
    <w:lvl w:ilvl="0" w:tentative="0">
      <w:start w:val="1"/>
      <w:numFmt w:val="decimal"/>
      <w:lvlText w:val="%1)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0C47D5"/>
    <w:multiLevelType w:val="multilevel"/>
    <w:tmpl w:val="700C47D5"/>
    <w:lvl w:ilvl="0" w:tentative="0">
      <w:start w:val="1"/>
      <w:numFmt w:val="bullet"/>
      <w:lvlText w:val="˗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74617CA2"/>
    <w:multiLevelType w:val="multilevel"/>
    <w:tmpl w:val="74617CA2"/>
    <w:lvl w:ilvl="0" w:tentative="0">
      <w:start w:val="1"/>
      <w:numFmt w:val="bullet"/>
      <w:lvlText w:val="˗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2">
    <w:nsid w:val="765C6F64"/>
    <w:multiLevelType w:val="multilevel"/>
    <w:tmpl w:val="765C6F64"/>
    <w:lvl w:ilvl="0" w:tentative="0">
      <w:start w:val="1"/>
      <w:numFmt w:val="bullet"/>
      <w:lvlText w:val="˗"/>
      <w:lvlJc w:val="left"/>
      <w:pPr>
        <w:ind w:left="833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23">
    <w:nsid w:val="7F6811F3"/>
    <w:multiLevelType w:val="multilevel"/>
    <w:tmpl w:val="7F6811F3"/>
    <w:lvl w:ilvl="0" w:tentative="0">
      <w:start w:val="1"/>
      <w:numFmt w:val="bullet"/>
      <w:lvlText w:val="˗"/>
      <w:lvlJc w:val="left"/>
      <w:pPr>
        <w:ind w:left="1429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23"/>
  </w:num>
  <w:num w:numId="2">
    <w:abstractNumId w:val="7"/>
  </w:num>
  <w:num w:numId="3">
    <w:abstractNumId w:val="21"/>
  </w:num>
  <w:num w:numId="4">
    <w:abstractNumId w:val="20"/>
  </w:num>
  <w:num w:numId="5">
    <w:abstractNumId w:val="5"/>
  </w:num>
  <w:num w:numId="6">
    <w:abstractNumId w:val="14"/>
  </w:num>
  <w:num w:numId="7">
    <w:abstractNumId w:val="16"/>
  </w:num>
  <w:num w:numId="8">
    <w:abstractNumId w:val="22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  <w:num w:numId="13">
    <w:abstractNumId w:val="6"/>
  </w:num>
  <w:num w:numId="14">
    <w:abstractNumId w:val="13"/>
  </w:num>
  <w:num w:numId="15">
    <w:abstractNumId w:val="10"/>
  </w:num>
  <w:num w:numId="16">
    <w:abstractNumId w:val="18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"/>
  </w:num>
  <w:num w:numId="22">
    <w:abstractNumId w:val="15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A6026"/>
    <w:rsid w:val="07154EBE"/>
    <w:rsid w:val="0B0E1338"/>
    <w:rsid w:val="118D775C"/>
    <w:rsid w:val="14FC2702"/>
    <w:rsid w:val="1F330C02"/>
    <w:rsid w:val="29C610E5"/>
    <w:rsid w:val="33ED4E3C"/>
    <w:rsid w:val="37FE22C0"/>
    <w:rsid w:val="3BE97E45"/>
    <w:rsid w:val="469C3CE6"/>
    <w:rsid w:val="57111736"/>
    <w:rsid w:val="65E5328E"/>
    <w:rsid w:val="6A9A6026"/>
    <w:rsid w:val="7387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ind w:left="113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qFormat/>
    <w:uiPriority w:val="1"/>
    <w:pPr>
      <w:autoSpaceDE w:val="0"/>
      <w:autoSpaceDN w:val="0"/>
      <w:ind w:left="1101"/>
      <w:outlineLvl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footer"/>
    <w:basedOn w:val="1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8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No Spacing"/>
    <w:basedOn w:val="1"/>
    <w:qFormat/>
    <w:uiPriority w:val="1"/>
    <w:pPr>
      <w:widowControl w:val="0"/>
      <w:adjustRightInd w:val="0"/>
      <w:ind w:left="0"/>
      <w:jc w:val="both"/>
      <w:textAlignment w:val="baseline"/>
    </w:pPr>
    <w:rPr>
      <w:rFonts w:ascii="Times New Roman" w:hAnsi="Times New Roman" w:eastAsia="Times New Roman" w:cs="Times New Roman"/>
      <w:sz w:val="24"/>
    </w:rPr>
  </w:style>
  <w:style w:type="paragraph" w:customStyle="1" w:styleId="10">
    <w:name w:val="Абзац списка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Times New Roman" w:cs="Times New Roman"/>
      <w:lang w:eastAsia="en-US"/>
    </w:rPr>
  </w:style>
  <w:style w:type="paragraph" w:styleId="11">
    <w:name w:val="List Paragraph"/>
    <w:basedOn w:val="1"/>
    <w:qFormat/>
    <w:uiPriority w:val="34"/>
    <w:pPr>
      <w:ind w:left="720"/>
      <w:contextualSpacing/>
    </w:pPr>
    <w:rPr>
      <w:rFonts w:ascii="Calibri" w:hAnsi="Calibri" w:eastAsia="Times New Roman" w:cs="Times New Roman"/>
    </w:rPr>
  </w:style>
  <w:style w:type="character" w:customStyle="1" w:styleId="12">
    <w:name w:val="Заголовок №2 Exact"/>
    <w:basedOn w:val="3"/>
    <w:qFormat/>
    <w:uiPriority w:val="0"/>
    <w:rPr>
      <w:rFonts w:hint="default" w:ascii="Arial" w:hAnsi="Arial" w:eastAsia="Arial" w:cs="Arial"/>
      <w:b/>
      <w:bCs/>
      <w:sz w:val="54"/>
      <w:szCs w:val="54"/>
      <w:shd w:val="clear" w:color="auto" w:fill="FFFFFF"/>
    </w:rPr>
  </w:style>
  <w:style w:type="paragraph" w:customStyle="1" w:styleId="13">
    <w:name w:val="Заголовок №2"/>
    <w:basedOn w:val="1"/>
    <w:qFormat/>
    <w:uiPriority w:val="0"/>
    <w:pPr>
      <w:shd w:val="clear" w:color="auto" w:fill="FFFFFF"/>
      <w:spacing w:before="540" w:after="1680" w:line="390" w:lineRule="exact"/>
      <w:jc w:val="center"/>
      <w:outlineLvl w:val="1"/>
    </w:pPr>
    <w:rPr>
      <w:rFonts w:ascii="Times New Roman" w:hAnsi="Times New Roman" w:eastAsia="Times New Roman" w:cs="Times New Roman"/>
      <w:b/>
      <w:bCs/>
      <w:sz w:val="34"/>
      <w:szCs w:val="34"/>
    </w:rPr>
  </w:style>
  <w:style w:type="character" w:customStyle="1" w:styleId="14">
    <w:name w:val="Основной текст (6) Exact"/>
    <w:basedOn w:val="15"/>
    <w:qFormat/>
    <w:uiPriority w:val="0"/>
    <w:rPr>
      <w:rFonts w:ascii="Times New Roman" w:hAnsi="Times New Roman" w:eastAsia="Times New Roman" w:cs="Times New Roman"/>
      <w:b w:val="0"/>
      <w:bCs w:val="0"/>
      <w:shd w:val="clear" w:color="auto" w:fill="FFFFFF"/>
    </w:rPr>
  </w:style>
  <w:style w:type="character" w:customStyle="1" w:styleId="15">
    <w:name w:val="Основной текст (6)_"/>
    <w:basedOn w:val="3"/>
    <w:link w:val="16"/>
    <w:qFormat/>
    <w:locked/>
    <w:uiPriority w:val="0"/>
    <w:rPr>
      <w:rFonts w:ascii="Times New Roman" w:hAnsi="Times New Roman" w:eastAsia="Times New Roman" w:cs="Times New Roman"/>
      <w:b/>
      <w:bCs/>
      <w:color w:val="auto"/>
    </w:rPr>
  </w:style>
  <w:style w:type="paragraph" w:customStyle="1" w:styleId="16">
    <w:name w:val="Основной текст (6)"/>
    <w:basedOn w:val="1"/>
    <w:link w:val="15"/>
    <w:qFormat/>
    <w:uiPriority w:val="0"/>
    <w:pPr>
      <w:shd w:val="clear" w:color="auto" w:fill="FFFFFF"/>
      <w:spacing w:before="180" w:line="0" w:lineRule="atLeast"/>
    </w:pPr>
    <w:rPr>
      <w:rFonts w:ascii="Times New Roman" w:hAnsi="Times New Roman" w:eastAsia="Times New Roman" w:cs="Times New Roman"/>
      <w:b/>
      <w:bCs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164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2023-10-09T11:43:00Z</dcterms:created>
  <dc:creator>PC</dc:creator>
  <cp:lastModifiedBy>PC</cp:lastModifiedBy>
  <cp:lastPrinted>2023-10-19T11:17:00Z</cp:lastPrinted>
  <dcterms:modified xsi:type="dcterms:W3CDTF">2023-10-25T07:00:06Z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3D4B0A580B3749048FDA5457C9685D26_13</vt:lpwstr>
  </property>
</Properties>
</file>